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A9BAB" w14:textId="77777777" w:rsidR="00B97791" w:rsidRDefault="00B97791" w:rsidP="00B97791">
      <w:pPr>
        <w:keepNext/>
        <w:widowControl w:val="0"/>
        <w:tabs>
          <w:tab w:val="center" w:pos="4680"/>
        </w:tabs>
        <w:spacing w:after="0" w:line="240" w:lineRule="auto"/>
        <w:jc w:val="center"/>
        <w:outlineLvl w:val="0"/>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 xml:space="preserve">Concordia UNIVERSITY chicago </w:t>
      </w:r>
    </w:p>
    <w:p w14:paraId="4E82D4B9" w14:textId="77777777" w:rsidR="00B97791" w:rsidRDefault="00B97791" w:rsidP="00B97791">
      <w:pPr>
        <w:keepNext/>
        <w:spacing w:after="0" w:line="240" w:lineRule="auto"/>
        <w:jc w:val="center"/>
        <w:outlineLvl w:val="4"/>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Masters</w:t>
      </w:r>
      <w:proofErr w:type="spellEnd"/>
      <w:r>
        <w:rPr>
          <w:rFonts w:ascii="Times New Roman" w:eastAsia="Times New Roman" w:hAnsi="Times New Roman" w:cs="Times New Roman"/>
          <w:b/>
          <w:bCs/>
          <w:sz w:val="28"/>
          <w:szCs w:val="28"/>
        </w:rPr>
        <w:t xml:space="preserve"> Program</w:t>
      </w:r>
    </w:p>
    <w:p w14:paraId="0C27A2BD" w14:textId="77777777" w:rsidR="00B97791" w:rsidRDefault="00B97791" w:rsidP="00B97791">
      <w:pPr>
        <w:widowControl w:val="0"/>
        <w:spacing w:after="0" w:line="240" w:lineRule="auto"/>
        <w:jc w:val="center"/>
        <w:rPr>
          <w:rFonts w:ascii="Times New Roman" w:eastAsia="Times New Roman" w:hAnsi="Times New Roman" w:cs="Times New Roman"/>
          <w:snapToGrid w:val="0"/>
          <w:color w:val="000000"/>
        </w:rPr>
      </w:pPr>
    </w:p>
    <w:p w14:paraId="679AE4DB" w14:textId="77777777" w:rsidR="00B97791" w:rsidRDefault="00B97791" w:rsidP="00B97791">
      <w:pPr>
        <w:widowControl w:val="0"/>
        <w:spacing w:after="0" w:line="240" w:lineRule="auto"/>
        <w:jc w:val="both"/>
        <w:rPr>
          <w:rFonts w:ascii="Times New Roman" w:eastAsia="Times New Roman" w:hAnsi="Times New Roman" w:cs="Times New Roman"/>
          <w:sz w:val="24"/>
          <w:szCs w:val="24"/>
        </w:rPr>
      </w:pPr>
    </w:p>
    <w:p w14:paraId="3C4A883D" w14:textId="77777777" w:rsidR="00B97791" w:rsidRDefault="00B97791" w:rsidP="00B97791">
      <w:pPr>
        <w:widowControl w:val="0"/>
        <w:spacing w:after="0" w:line="240" w:lineRule="auto"/>
        <w:jc w:val="both"/>
        <w:rPr>
          <w:rFonts w:ascii="Times New Roman" w:eastAsia="Times New Roman" w:hAnsi="Times New Roman" w:cs="Times New Roman"/>
          <w:sz w:val="24"/>
          <w:szCs w:val="24"/>
        </w:rPr>
      </w:pPr>
    </w:p>
    <w:tbl>
      <w:tblPr>
        <w:tblW w:w="0" w:type="auto"/>
        <w:tblInd w:w="198" w:type="dxa"/>
        <w:tblLayout w:type="fixed"/>
        <w:tblLook w:val="04A0" w:firstRow="1" w:lastRow="0" w:firstColumn="1" w:lastColumn="0" w:noHBand="0" w:noVBand="1"/>
      </w:tblPr>
      <w:tblGrid>
        <w:gridCol w:w="2550"/>
        <w:gridCol w:w="6000"/>
      </w:tblGrid>
      <w:tr w:rsidR="00B97791" w14:paraId="13AADFB8" w14:textId="77777777" w:rsidTr="00A63B54">
        <w:tc>
          <w:tcPr>
            <w:tcW w:w="2550" w:type="dxa"/>
          </w:tcPr>
          <w:p w14:paraId="12596E78"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Student: </w:t>
            </w:r>
          </w:p>
          <w:p w14:paraId="0BEFB110"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p w14:paraId="05686086"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p w14:paraId="104BA084"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tc>
        <w:tc>
          <w:tcPr>
            <w:tcW w:w="6000" w:type="dxa"/>
            <w:hideMark/>
          </w:tcPr>
          <w:p w14:paraId="4059A565"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Anthony Di Virgilio</w:t>
            </w:r>
          </w:p>
          <w:p w14:paraId="4A2AEB6F"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crf_divirga@cuchicago.edu</w:t>
            </w:r>
          </w:p>
          <w:p w14:paraId="6B96CFB2"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Pond St. Stoneham, MA 02180</w:t>
            </w:r>
          </w:p>
        </w:tc>
      </w:tr>
      <w:tr w:rsidR="00B97791" w14:paraId="0B10D46D" w14:textId="77777777" w:rsidTr="00A63B54">
        <w:tc>
          <w:tcPr>
            <w:tcW w:w="2550" w:type="dxa"/>
            <w:hideMark/>
          </w:tcPr>
          <w:p w14:paraId="1D5559A8"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Day Telephone:</w:t>
            </w:r>
          </w:p>
        </w:tc>
        <w:tc>
          <w:tcPr>
            <w:tcW w:w="6000" w:type="dxa"/>
            <w:hideMark/>
          </w:tcPr>
          <w:p w14:paraId="6E5D4444"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339-293-9230 ET</w:t>
            </w:r>
          </w:p>
        </w:tc>
      </w:tr>
      <w:tr w:rsidR="00B97791" w14:paraId="64407169" w14:textId="77777777" w:rsidTr="00A63B54">
        <w:tc>
          <w:tcPr>
            <w:tcW w:w="2550" w:type="dxa"/>
            <w:hideMark/>
          </w:tcPr>
          <w:p w14:paraId="1FB2067B"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Evening Telephone:</w:t>
            </w:r>
          </w:p>
        </w:tc>
        <w:tc>
          <w:tcPr>
            <w:tcW w:w="6000" w:type="dxa"/>
            <w:hideMark/>
          </w:tcPr>
          <w:p w14:paraId="0BAF6EF5"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339-293-9230 ET</w:t>
            </w:r>
          </w:p>
        </w:tc>
      </w:tr>
      <w:tr w:rsidR="00B97791" w14:paraId="498F03D4" w14:textId="77777777" w:rsidTr="00A63B54">
        <w:tc>
          <w:tcPr>
            <w:tcW w:w="2550" w:type="dxa"/>
          </w:tcPr>
          <w:p w14:paraId="174BC321"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tc>
        <w:tc>
          <w:tcPr>
            <w:tcW w:w="6000" w:type="dxa"/>
          </w:tcPr>
          <w:p w14:paraId="508997BD" w14:textId="77777777" w:rsidR="00B97791" w:rsidRDefault="00B97791" w:rsidP="00A63B54">
            <w:pPr>
              <w:spacing w:after="0" w:line="240" w:lineRule="auto"/>
              <w:rPr>
                <w:rFonts w:ascii="Times New Roman" w:eastAsia="Times New Roman" w:hAnsi="Times New Roman" w:cs="Times New Roman"/>
                <w:sz w:val="24"/>
                <w:szCs w:val="24"/>
              </w:rPr>
            </w:pPr>
          </w:p>
        </w:tc>
      </w:tr>
      <w:tr w:rsidR="00B97791" w14:paraId="10B9072B" w14:textId="77777777" w:rsidTr="00A63B54">
        <w:tc>
          <w:tcPr>
            <w:tcW w:w="2550" w:type="dxa"/>
            <w:hideMark/>
          </w:tcPr>
          <w:p w14:paraId="0E92B183"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bookmarkStart w:id="0" w:name="_Hlk19525022"/>
            <w:r>
              <w:rPr>
                <w:rFonts w:ascii="Times New Roman" w:eastAsia="Times New Roman" w:hAnsi="Times New Roman" w:cs="Times New Roman"/>
                <w:b/>
                <w:bCs/>
                <w:sz w:val="24"/>
                <w:szCs w:val="24"/>
              </w:rPr>
              <w:t>Assignment Title:</w:t>
            </w:r>
          </w:p>
        </w:tc>
        <w:tc>
          <w:tcPr>
            <w:tcW w:w="6000" w:type="dxa"/>
            <w:hideMark/>
          </w:tcPr>
          <w:p w14:paraId="2CB0ABBC" w14:textId="2249C68C" w:rsidR="00B97791" w:rsidRDefault="00E810AF"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Retaining</w:t>
            </w:r>
            <w:r w:rsidR="00B97791">
              <w:rPr>
                <w:rFonts w:ascii="Times New Roman" w:eastAsia="Times New Roman" w:hAnsi="Times New Roman" w:cs="Times New Roman"/>
                <w:sz w:val="24"/>
                <w:szCs w:val="24"/>
              </w:rPr>
              <w:t xml:space="preserve"> Top Basketball Recruits </w:t>
            </w:r>
            <w:r>
              <w:rPr>
                <w:rFonts w:ascii="Times New Roman" w:eastAsia="Times New Roman" w:hAnsi="Times New Roman" w:cs="Times New Roman"/>
                <w:sz w:val="24"/>
                <w:szCs w:val="24"/>
              </w:rPr>
              <w:t>in</w:t>
            </w:r>
            <w:r w:rsidR="00B97791">
              <w:rPr>
                <w:rFonts w:ascii="Times New Roman" w:eastAsia="Times New Roman" w:hAnsi="Times New Roman" w:cs="Times New Roman"/>
                <w:sz w:val="24"/>
                <w:szCs w:val="24"/>
              </w:rPr>
              <w:t xml:space="preserve"> the NCAA</w:t>
            </w:r>
          </w:p>
        </w:tc>
        <w:bookmarkEnd w:id="0"/>
      </w:tr>
      <w:tr w:rsidR="00B97791" w14:paraId="6769FC2D" w14:textId="77777777" w:rsidTr="00A63B54">
        <w:tc>
          <w:tcPr>
            <w:tcW w:w="2550" w:type="dxa"/>
            <w:hideMark/>
          </w:tcPr>
          <w:p w14:paraId="2554B51E"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Date of Submission:</w:t>
            </w:r>
          </w:p>
        </w:tc>
        <w:tc>
          <w:tcPr>
            <w:tcW w:w="6000" w:type="dxa"/>
            <w:hideMark/>
          </w:tcPr>
          <w:p w14:paraId="3DB51817" w14:textId="289CDEC1"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3513C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3513CE">
              <w:rPr>
                <w:rFonts w:ascii="Times New Roman" w:eastAsia="Times New Roman" w:hAnsi="Times New Roman" w:cs="Times New Roman"/>
                <w:sz w:val="24"/>
                <w:szCs w:val="24"/>
              </w:rPr>
              <w:t>01/2021</w:t>
            </w:r>
          </w:p>
        </w:tc>
      </w:tr>
      <w:tr w:rsidR="00B97791" w14:paraId="1AD6DAE2" w14:textId="77777777" w:rsidTr="00A63B54">
        <w:tc>
          <w:tcPr>
            <w:tcW w:w="2550" w:type="dxa"/>
            <w:hideMark/>
          </w:tcPr>
          <w:p w14:paraId="67FC31AC"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Assignment Due Date:</w:t>
            </w:r>
          </w:p>
        </w:tc>
        <w:tc>
          <w:tcPr>
            <w:tcW w:w="6000" w:type="dxa"/>
            <w:hideMark/>
          </w:tcPr>
          <w:p w14:paraId="510A7FD4" w14:textId="75581FC4"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10AF">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E810AF">
              <w:rPr>
                <w:rFonts w:ascii="Times New Roman" w:eastAsia="Times New Roman" w:hAnsi="Times New Roman" w:cs="Times New Roman"/>
                <w:sz w:val="24"/>
                <w:szCs w:val="24"/>
              </w:rPr>
              <w:t>5</w:t>
            </w:r>
            <w:r>
              <w:rPr>
                <w:rFonts w:ascii="Times New Roman" w:eastAsia="Times New Roman" w:hAnsi="Times New Roman" w:cs="Times New Roman"/>
                <w:sz w:val="24"/>
                <w:szCs w:val="24"/>
              </w:rPr>
              <w:t>/2021</w:t>
            </w:r>
          </w:p>
        </w:tc>
      </w:tr>
      <w:tr w:rsidR="00B97791" w14:paraId="7CE3C099" w14:textId="77777777" w:rsidTr="00A63B54">
        <w:tc>
          <w:tcPr>
            <w:tcW w:w="2550" w:type="dxa"/>
          </w:tcPr>
          <w:p w14:paraId="3F97D509"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tc>
        <w:tc>
          <w:tcPr>
            <w:tcW w:w="6000" w:type="dxa"/>
          </w:tcPr>
          <w:p w14:paraId="3ED4984E" w14:textId="77777777" w:rsidR="00B97791" w:rsidRDefault="00B97791" w:rsidP="00A63B54">
            <w:pPr>
              <w:spacing w:after="0" w:line="240" w:lineRule="auto"/>
              <w:rPr>
                <w:rFonts w:ascii="Times New Roman" w:eastAsia="Times New Roman" w:hAnsi="Times New Roman" w:cs="Times New Roman"/>
                <w:sz w:val="24"/>
                <w:szCs w:val="24"/>
              </w:rPr>
            </w:pPr>
          </w:p>
        </w:tc>
      </w:tr>
      <w:tr w:rsidR="00B97791" w14:paraId="182A7A18" w14:textId="77777777" w:rsidTr="00A63B54">
        <w:tc>
          <w:tcPr>
            <w:tcW w:w="2550" w:type="dxa"/>
            <w:hideMark/>
          </w:tcPr>
          <w:p w14:paraId="4860ACBC"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w:t>
            </w:r>
          </w:p>
        </w:tc>
        <w:tc>
          <w:tcPr>
            <w:tcW w:w="6000" w:type="dxa"/>
            <w:hideMark/>
          </w:tcPr>
          <w:p w14:paraId="3FCF8B94"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SPML-6050</w:t>
            </w:r>
          </w:p>
        </w:tc>
      </w:tr>
      <w:tr w:rsidR="00B97791" w14:paraId="1723A2C5" w14:textId="77777777" w:rsidTr="00A63B54">
        <w:tc>
          <w:tcPr>
            <w:tcW w:w="2550" w:type="dxa"/>
            <w:hideMark/>
          </w:tcPr>
          <w:p w14:paraId="309AAF94"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Number:</w:t>
            </w:r>
          </w:p>
        </w:tc>
        <w:tc>
          <w:tcPr>
            <w:tcW w:w="6000" w:type="dxa"/>
            <w:hideMark/>
          </w:tcPr>
          <w:p w14:paraId="394E97D5"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12S</w:t>
            </w:r>
          </w:p>
        </w:tc>
      </w:tr>
      <w:tr w:rsidR="00B97791" w14:paraId="3D55C397" w14:textId="77777777" w:rsidTr="00A63B54">
        <w:tc>
          <w:tcPr>
            <w:tcW w:w="2550" w:type="dxa"/>
            <w:hideMark/>
          </w:tcPr>
          <w:p w14:paraId="4D28119E"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w:t>
            </w:r>
          </w:p>
        </w:tc>
        <w:tc>
          <w:tcPr>
            <w:tcW w:w="6000" w:type="dxa"/>
            <w:hideMark/>
          </w:tcPr>
          <w:p w14:paraId="1538C121"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p>
        </w:tc>
      </w:tr>
      <w:tr w:rsidR="00B97791" w14:paraId="1654B2F8" w14:textId="77777777" w:rsidTr="00A63B54">
        <w:tc>
          <w:tcPr>
            <w:tcW w:w="2550" w:type="dxa"/>
            <w:hideMark/>
          </w:tcPr>
          <w:p w14:paraId="1E3D3EF7"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000" w:type="dxa"/>
            <w:hideMark/>
          </w:tcPr>
          <w:p w14:paraId="2EA54BAB" w14:textId="77777777" w:rsidR="00B97791" w:rsidRDefault="00B97791" w:rsidP="00A63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Betty Block</w:t>
            </w:r>
          </w:p>
        </w:tc>
      </w:tr>
      <w:tr w:rsidR="00B97791" w14:paraId="693DF82E" w14:textId="77777777" w:rsidTr="00A63B54">
        <w:tc>
          <w:tcPr>
            <w:tcW w:w="2550" w:type="dxa"/>
          </w:tcPr>
          <w:p w14:paraId="4A629163" w14:textId="77777777" w:rsidR="00B97791" w:rsidRDefault="00B97791" w:rsidP="00A63B54">
            <w:pPr>
              <w:widowControl w:val="0"/>
              <w:spacing w:before="40" w:after="40" w:line="240" w:lineRule="auto"/>
              <w:rPr>
                <w:rFonts w:ascii="Times New Roman" w:eastAsia="Times New Roman" w:hAnsi="Times New Roman" w:cs="Times New Roman"/>
                <w:b/>
                <w:bCs/>
                <w:sz w:val="24"/>
                <w:szCs w:val="24"/>
              </w:rPr>
            </w:pPr>
          </w:p>
        </w:tc>
        <w:tc>
          <w:tcPr>
            <w:tcW w:w="6000" w:type="dxa"/>
          </w:tcPr>
          <w:p w14:paraId="42704CC5" w14:textId="77777777" w:rsidR="00B97791" w:rsidRDefault="00B97791" w:rsidP="00A63B54">
            <w:pPr>
              <w:spacing w:after="0" w:line="240" w:lineRule="auto"/>
              <w:rPr>
                <w:rFonts w:ascii="Times New Roman" w:eastAsia="Times New Roman" w:hAnsi="Times New Roman" w:cs="Times New Roman"/>
                <w:sz w:val="24"/>
                <w:szCs w:val="24"/>
              </w:rPr>
            </w:pPr>
          </w:p>
        </w:tc>
      </w:tr>
    </w:tbl>
    <w:p w14:paraId="0966FC05" w14:textId="77777777" w:rsidR="00B97791" w:rsidRDefault="00B97791" w:rsidP="00B97791">
      <w:pPr>
        <w:widowControl w:val="0"/>
        <w:spacing w:after="0" w:line="240" w:lineRule="auto"/>
        <w:jc w:val="both"/>
        <w:rPr>
          <w:rFonts w:ascii="Times New Roman" w:eastAsia="Times New Roman" w:hAnsi="Times New Roman" w:cs="Times New Roman"/>
          <w:sz w:val="24"/>
          <w:szCs w:val="24"/>
        </w:rPr>
      </w:pPr>
    </w:p>
    <w:p w14:paraId="4EDEF03B" w14:textId="77777777" w:rsidR="00B97791" w:rsidRDefault="00B97791" w:rsidP="00B97791">
      <w:pPr>
        <w:widowControl w:val="0"/>
        <w:spacing w:after="0" w:line="240" w:lineRule="auto"/>
        <w:jc w:val="both"/>
        <w:rPr>
          <w:rFonts w:ascii="Times New Roman" w:eastAsia="Times New Roman" w:hAnsi="Times New Roman" w:cs="Times New Roman"/>
          <w:sz w:val="24"/>
          <w:szCs w:val="24"/>
        </w:rPr>
      </w:pPr>
    </w:p>
    <w:p w14:paraId="59B2EBE9" w14:textId="77777777" w:rsidR="00B97791" w:rsidRDefault="00B97791" w:rsidP="00B97791">
      <w:pPr>
        <w:widowControl w:val="0"/>
        <w:spacing w:after="0" w:line="240" w:lineRule="auto"/>
        <w:jc w:val="both"/>
        <w:rPr>
          <w:rFonts w:ascii="Times New Roman" w:eastAsia="Times New Roman" w:hAnsi="Times New Roman" w:cs="Times New Roman"/>
          <w:sz w:val="24"/>
          <w:szCs w:val="24"/>
        </w:rPr>
      </w:pPr>
    </w:p>
    <w:p w14:paraId="401139BD" w14:textId="77777777" w:rsidR="00B97791" w:rsidRDefault="00B97791" w:rsidP="00B977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Certification of Authorship: </w:t>
      </w:r>
      <w:r>
        <w:rPr>
          <w:rFonts w:ascii="Times New Roman" w:eastAsia="Times New Roman" w:hAnsi="Times New Roman" w:cs="Times New Roman"/>
          <w:sz w:val="24"/>
          <w:szCs w:val="24"/>
        </w:rPr>
        <w:t>I certify that I am the author of this paper and that any assistance I received in its preparation is fully acknowledged and disclosed in the paper. I also have cited any sources from which I used data, ideas, or words, either quoted directly or paraphrased. I certify that this paper was prepared by me specifically for the purpose of this assignment, as directed.</w:t>
      </w:r>
    </w:p>
    <w:p w14:paraId="6FE0D74E" w14:textId="77777777" w:rsidR="00B97791" w:rsidRDefault="00B97791" w:rsidP="00B97791">
      <w:pPr>
        <w:spacing w:after="0" w:line="240" w:lineRule="auto"/>
        <w:rPr>
          <w:rFonts w:ascii="Times New Roman" w:eastAsia="Times New Roman" w:hAnsi="Times New Roman" w:cs="Times New Roman"/>
          <w:sz w:val="24"/>
          <w:szCs w:val="24"/>
        </w:rPr>
      </w:pPr>
    </w:p>
    <w:p w14:paraId="1FB0CEC3" w14:textId="77777777" w:rsidR="00B97791" w:rsidRDefault="00B97791" w:rsidP="00B97791">
      <w:pPr>
        <w:spacing w:after="0" w:line="240" w:lineRule="auto"/>
        <w:rPr>
          <w:rFonts w:ascii="Times New Roman" w:eastAsia="Times New Roman" w:hAnsi="Times New Roman" w:cs="Times New Roman"/>
          <w:sz w:val="24"/>
          <w:szCs w:val="24"/>
        </w:rPr>
      </w:pPr>
    </w:p>
    <w:p w14:paraId="5CF8D964" w14:textId="77777777" w:rsidR="00B97791" w:rsidRDefault="00B97791" w:rsidP="00B97791">
      <w:pPr>
        <w:spacing w:after="0" w:line="240" w:lineRule="auto"/>
        <w:rPr>
          <w:rFonts w:ascii="Times New Roman" w:eastAsia="Times New Roman" w:hAnsi="Times New Roman" w:cs="Times New Roman"/>
          <w:sz w:val="24"/>
          <w:szCs w:val="24"/>
          <w:u w:val="single"/>
          <w:lang w:val="it-IT"/>
        </w:rPr>
      </w:pPr>
      <w:r>
        <w:rPr>
          <w:rFonts w:ascii="Times New Roman" w:eastAsia="Times New Roman" w:hAnsi="Times New Roman" w:cs="Times New Roman"/>
          <w:sz w:val="24"/>
          <w:szCs w:val="24"/>
          <w:lang w:val="it-IT"/>
        </w:rPr>
        <w:t>Student’s Signature: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t>Anthony Di Virgilio</w:t>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r>
      <w:r>
        <w:rPr>
          <w:rFonts w:ascii="Times New Roman" w:eastAsia="Times New Roman" w:hAnsi="Times New Roman" w:cs="Times New Roman"/>
          <w:sz w:val="24"/>
          <w:szCs w:val="24"/>
          <w:u w:val="single"/>
          <w:lang w:val="it-IT"/>
        </w:rPr>
        <w:tab/>
      </w:r>
    </w:p>
    <w:p w14:paraId="51B8C744" w14:textId="77777777" w:rsidR="00B97791" w:rsidRDefault="00B97791" w:rsidP="00B97791">
      <w:pPr>
        <w:widowControl w:val="0"/>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0"/>
          <w:szCs w:val="24"/>
        </w:rPr>
        <w:t>[Digital signature]</w:t>
      </w:r>
    </w:p>
    <w:p w14:paraId="38C151CC" w14:textId="77777777" w:rsidR="00B97791" w:rsidRDefault="00B97791" w:rsidP="00B97791">
      <w:pPr>
        <w:spacing w:after="0" w:line="480" w:lineRule="auto"/>
        <w:rPr>
          <w:rFonts w:ascii="Times New Roman" w:eastAsia="Times New Roman" w:hAnsi="Times New Roman" w:cs="Times New Roman"/>
          <w:sz w:val="24"/>
          <w:szCs w:val="24"/>
        </w:rPr>
      </w:pPr>
    </w:p>
    <w:p w14:paraId="6B6BCDA2" w14:textId="77777777" w:rsidR="00B97791" w:rsidRDefault="00B97791" w:rsidP="00B97791">
      <w:pPr>
        <w:rPr>
          <w:rFonts w:ascii="Times New Roman" w:hAnsi="Times New Roman" w:cs="Times New Roman"/>
          <w:sz w:val="24"/>
          <w:szCs w:val="24"/>
        </w:rPr>
      </w:pPr>
    </w:p>
    <w:p w14:paraId="21BCA77B" w14:textId="77777777" w:rsidR="00B97791" w:rsidRDefault="00B97791" w:rsidP="00B97791">
      <w:pPr>
        <w:rPr>
          <w:rFonts w:ascii="Times New Roman" w:hAnsi="Times New Roman" w:cs="Times New Roman"/>
          <w:sz w:val="24"/>
          <w:szCs w:val="24"/>
        </w:rPr>
      </w:pPr>
    </w:p>
    <w:p w14:paraId="5D71D540" w14:textId="77777777" w:rsidR="00B97791" w:rsidRDefault="00B97791" w:rsidP="00B97791">
      <w:pPr>
        <w:spacing w:line="480" w:lineRule="auto"/>
        <w:rPr>
          <w:rFonts w:ascii="Times New Roman" w:hAnsi="Times New Roman" w:cs="Times New Roman"/>
          <w:sz w:val="24"/>
          <w:szCs w:val="24"/>
        </w:rPr>
      </w:pPr>
    </w:p>
    <w:p w14:paraId="730EE199" w14:textId="77777777" w:rsidR="00B97791" w:rsidRDefault="00B97791" w:rsidP="00B97791">
      <w:pPr>
        <w:spacing w:line="480" w:lineRule="auto"/>
        <w:rPr>
          <w:rFonts w:ascii="Times New Roman" w:hAnsi="Times New Roman" w:cs="Times New Roman"/>
          <w:sz w:val="24"/>
          <w:szCs w:val="24"/>
        </w:rPr>
      </w:pPr>
    </w:p>
    <w:p w14:paraId="79BDF580" w14:textId="56C56F28" w:rsidR="00E810AF" w:rsidRPr="00E810AF" w:rsidRDefault="00E810AF" w:rsidP="00E810AF">
      <w:pPr>
        <w:spacing w:line="480" w:lineRule="auto"/>
        <w:jc w:val="center"/>
        <w:rPr>
          <w:rFonts w:ascii="Times New Roman" w:eastAsia="Times New Roman" w:hAnsi="Times New Roman" w:cs="Times New Roman"/>
          <w:b/>
          <w:bCs/>
          <w:sz w:val="24"/>
          <w:szCs w:val="24"/>
        </w:rPr>
      </w:pPr>
      <w:r w:rsidRPr="00E810AF">
        <w:rPr>
          <w:rFonts w:ascii="Times New Roman" w:eastAsia="Times New Roman" w:hAnsi="Times New Roman" w:cs="Times New Roman"/>
          <w:b/>
          <w:bCs/>
          <w:sz w:val="24"/>
          <w:szCs w:val="24"/>
        </w:rPr>
        <w:lastRenderedPageBreak/>
        <w:t>Retaining Top Basketball Recruits in the NCAA</w:t>
      </w:r>
    </w:p>
    <w:p w14:paraId="5A908B46" w14:textId="6D68458F" w:rsidR="00E810AF" w:rsidRDefault="00FA1EE8" w:rsidP="00FA1EE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E2F57">
        <w:rPr>
          <w:rFonts w:ascii="Times New Roman" w:eastAsia="Times New Roman" w:hAnsi="Times New Roman" w:cs="Times New Roman"/>
          <w:sz w:val="24"/>
          <w:szCs w:val="24"/>
        </w:rPr>
        <w:t>The NCAA recently announced that colleg</w:t>
      </w:r>
      <w:r w:rsidR="00D20101">
        <w:rPr>
          <w:rFonts w:ascii="Times New Roman" w:eastAsia="Times New Roman" w:hAnsi="Times New Roman" w:cs="Times New Roman"/>
          <w:sz w:val="24"/>
          <w:szCs w:val="24"/>
        </w:rPr>
        <w:t>iat</w:t>
      </w:r>
      <w:r w:rsidR="007E2F57">
        <w:rPr>
          <w:rFonts w:ascii="Times New Roman" w:eastAsia="Times New Roman" w:hAnsi="Times New Roman" w:cs="Times New Roman"/>
          <w:sz w:val="24"/>
          <w:szCs w:val="24"/>
        </w:rPr>
        <w:t>e athletes will be compensated for their name, image, and likeness (</w:t>
      </w:r>
      <w:proofErr w:type="spellStart"/>
      <w:r w:rsidR="007E2F57">
        <w:rPr>
          <w:rFonts w:ascii="Times New Roman" w:eastAsia="Times New Roman" w:hAnsi="Times New Roman" w:cs="Times New Roman"/>
          <w:sz w:val="24"/>
          <w:szCs w:val="24"/>
        </w:rPr>
        <w:t>Braziller</w:t>
      </w:r>
      <w:proofErr w:type="spellEnd"/>
      <w:r w:rsidR="007E2F57">
        <w:rPr>
          <w:rFonts w:ascii="Times New Roman" w:eastAsia="Times New Roman" w:hAnsi="Times New Roman" w:cs="Times New Roman"/>
          <w:sz w:val="24"/>
          <w:szCs w:val="24"/>
        </w:rPr>
        <w:t xml:space="preserve">, 2020). This historic announcement can be considered overdue. The NCAA is a </w:t>
      </w:r>
      <w:r w:rsidR="000F3602">
        <w:rPr>
          <w:rFonts w:ascii="Times New Roman" w:eastAsia="Times New Roman" w:hAnsi="Times New Roman" w:cs="Times New Roman"/>
          <w:sz w:val="24"/>
          <w:szCs w:val="24"/>
        </w:rPr>
        <w:t>multi</w:t>
      </w:r>
      <w:r w:rsidR="007E2F57">
        <w:rPr>
          <w:rFonts w:ascii="Times New Roman" w:eastAsia="Times New Roman" w:hAnsi="Times New Roman" w:cs="Times New Roman"/>
          <w:sz w:val="24"/>
          <w:szCs w:val="24"/>
        </w:rPr>
        <w:t xml:space="preserve">billion-dollar industry, where collegiate athletes, its most profitable employees, </w:t>
      </w:r>
      <w:r w:rsidR="001A0E02">
        <w:rPr>
          <w:rFonts w:ascii="Times New Roman" w:eastAsia="Times New Roman" w:hAnsi="Times New Roman" w:cs="Times New Roman"/>
          <w:sz w:val="24"/>
          <w:szCs w:val="24"/>
        </w:rPr>
        <w:t>generationally</w:t>
      </w:r>
      <w:r w:rsidR="007E2F57">
        <w:rPr>
          <w:rFonts w:ascii="Times New Roman" w:eastAsia="Times New Roman" w:hAnsi="Times New Roman" w:cs="Times New Roman"/>
          <w:sz w:val="24"/>
          <w:szCs w:val="24"/>
        </w:rPr>
        <w:t xml:space="preserve"> have generated millions of dollars for their universities while receiving no monetary compensation aside from scholarships and stipends. The NCAA has used the term “amateurism” to justify </w:t>
      </w:r>
      <w:r w:rsidR="00D53F2C">
        <w:rPr>
          <w:rFonts w:ascii="Times New Roman" w:eastAsia="Times New Roman" w:hAnsi="Times New Roman" w:cs="Times New Roman"/>
          <w:sz w:val="24"/>
          <w:szCs w:val="24"/>
        </w:rPr>
        <w:t xml:space="preserve">not compensating collegiate athletes. Cristiani </w:t>
      </w:r>
      <w:proofErr w:type="spellStart"/>
      <w:r w:rsidR="00D53F2C">
        <w:rPr>
          <w:rFonts w:ascii="Times New Roman" w:eastAsia="Times New Roman" w:hAnsi="Times New Roman" w:cs="Times New Roman"/>
          <w:sz w:val="24"/>
          <w:szCs w:val="24"/>
        </w:rPr>
        <w:t>Closa</w:t>
      </w:r>
      <w:proofErr w:type="spellEnd"/>
      <w:r w:rsidR="00D53F2C">
        <w:rPr>
          <w:rFonts w:ascii="Times New Roman" w:eastAsia="Times New Roman" w:hAnsi="Times New Roman" w:cs="Times New Roman"/>
          <w:sz w:val="24"/>
          <w:szCs w:val="24"/>
        </w:rPr>
        <w:t xml:space="preserve"> (2020) explained, “basically, amateurism is the concept of being a student first and an athlete second” (p. 29). However, the reality is that collegiate athletes endure a demanding workload</w:t>
      </w:r>
      <w:r w:rsidR="004F1134">
        <w:rPr>
          <w:rFonts w:ascii="Times New Roman" w:eastAsia="Times New Roman" w:hAnsi="Times New Roman" w:cs="Times New Roman"/>
          <w:sz w:val="24"/>
          <w:szCs w:val="24"/>
        </w:rPr>
        <w:t xml:space="preserve"> to fulfill their athletic goals</w:t>
      </w:r>
      <w:r w:rsidR="00D53F2C">
        <w:rPr>
          <w:rFonts w:ascii="Times New Roman" w:eastAsia="Times New Roman" w:hAnsi="Times New Roman" w:cs="Times New Roman"/>
          <w:sz w:val="24"/>
          <w:szCs w:val="24"/>
        </w:rPr>
        <w:t xml:space="preserve">. They are expected to spend an equivalent number of hours as a full-time job training, mandated to keep their grades up to meet eligibility requirements, and often need to work a job around this schedule to make ends meet. </w:t>
      </w:r>
      <w:r w:rsidR="00D63551">
        <w:rPr>
          <w:rFonts w:ascii="Times New Roman" w:eastAsia="Times New Roman" w:hAnsi="Times New Roman" w:cs="Times New Roman"/>
          <w:sz w:val="24"/>
          <w:szCs w:val="24"/>
        </w:rPr>
        <w:t>Y</w:t>
      </w:r>
      <w:r w:rsidR="00D53F2C">
        <w:rPr>
          <w:rFonts w:ascii="Times New Roman" w:eastAsia="Times New Roman" w:hAnsi="Times New Roman" w:cs="Times New Roman"/>
          <w:sz w:val="24"/>
          <w:szCs w:val="24"/>
        </w:rPr>
        <w:t xml:space="preserve">oung prospects are </w:t>
      </w:r>
      <w:r w:rsidR="00D63551">
        <w:rPr>
          <w:rFonts w:ascii="Times New Roman" w:eastAsia="Times New Roman" w:hAnsi="Times New Roman" w:cs="Times New Roman"/>
          <w:sz w:val="24"/>
          <w:szCs w:val="24"/>
        </w:rPr>
        <w:t>transitioning to view there are other viable options for boosting their draft stock aside from collegiate basketball. The NBA’s</w:t>
      </w:r>
      <w:r w:rsidR="00D04029">
        <w:rPr>
          <w:rFonts w:ascii="Times New Roman" w:eastAsia="Times New Roman" w:hAnsi="Times New Roman" w:cs="Times New Roman"/>
          <w:sz w:val="24"/>
          <w:szCs w:val="24"/>
        </w:rPr>
        <w:t xml:space="preserve"> controversial</w:t>
      </w:r>
      <w:r w:rsidR="00D63551">
        <w:rPr>
          <w:rFonts w:ascii="Times New Roman" w:eastAsia="Times New Roman" w:hAnsi="Times New Roman" w:cs="Times New Roman"/>
          <w:sz w:val="24"/>
          <w:szCs w:val="24"/>
        </w:rPr>
        <w:t xml:space="preserve"> “one-and-done” rule is expected to end soon, but currently requires prospects </w:t>
      </w:r>
      <w:r w:rsidR="001C431A">
        <w:rPr>
          <w:rFonts w:ascii="Times New Roman" w:eastAsia="Times New Roman" w:hAnsi="Times New Roman" w:cs="Times New Roman"/>
          <w:sz w:val="24"/>
          <w:szCs w:val="24"/>
        </w:rPr>
        <w:t xml:space="preserve">to </w:t>
      </w:r>
      <w:r w:rsidR="00D63551">
        <w:rPr>
          <w:rFonts w:ascii="Times New Roman" w:eastAsia="Times New Roman" w:hAnsi="Times New Roman" w:cs="Times New Roman"/>
          <w:sz w:val="24"/>
          <w:szCs w:val="24"/>
        </w:rPr>
        <w:t>be 19 years old and a year removed from high school to be eligible for the draft (</w:t>
      </w:r>
      <w:proofErr w:type="spellStart"/>
      <w:r w:rsidR="00D63551">
        <w:rPr>
          <w:rFonts w:ascii="Times New Roman" w:eastAsia="Times New Roman" w:hAnsi="Times New Roman" w:cs="Times New Roman"/>
          <w:sz w:val="24"/>
          <w:szCs w:val="24"/>
        </w:rPr>
        <w:t>Braziller</w:t>
      </w:r>
      <w:proofErr w:type="spellEnd"/>
      <w:r w:rsidR="00D63551">
        <w:rPr>
          <w:rFonts w:ascii="Times New Roman" w:eastAsia="Times New Roman" w:hAnsi="Times New Roman" w:cs="Times New Roman"/>
          <w:sz w:val="24"/>
          <w:szCs w:val="24"/>
        </w:rPr>
        <w:t xml:space="preserve">, 2020). Prospects have realized playing a year professionally overseas, while getting compensated, </w:t>
      </w:r>
      <w:r w:rsidR="00CB3623">
        <w:rPr>
          <w:rFonts w:ascii="Times New Roman" w:eastAsia="Times New Roman" w:hAnsi="Times New Roman" w:cs="Times New Roman"/>
          <w:sz w:val="24"/>
          <w:szCs w:val="24"/>
        </w:rPr>
        <w:t>is</w:t>
      </w:r>
      <w:r w:rsidR="00D63551">
        <w:rPr>
          <w:rFonts w:ascii="Times New Roman" w:eastAsia="Times New Roman" w:hAnsi="Times New Roman" w:cs="Times New Roman"/>
          <w:sz w:val="24"/>
          <w:szCs w:val="24"/>
        </w:rPr>
        <w:t xml:space="preserve"> an appealing avenue for their development.</w:t>
      </w:r>
      <w:r w:rsidR="00494352">
        <w:rPr>
          <w:rFonts w:ascii="Times New Roman" w:eastAsia="Times New Roman" w:hAnsi="Times New Roman" w:cs="Times New Roman"/>
          <w:sz w:val="24"/>
          <w:szCs w:val="24"/>
        </w:rPr>
        <w:t xml:space="preserve"> Furthermore,</w:t>
      </w:r>
      <w:r w:rsidR="00D63551">
        <w:rPr>
          <w:rFonts w:ascii="Times New Roman" w:eastAsia="Times New Roman" w:hAnsi="Times New Roman" w:cs="Times New Roman"/>
          <w:sz w:val="24"/>
          <w:szCs w:val="24"/>
        </w:rPr>
        <w:t xml:space="preserve"> The NBA’s G-League development league </w:t>
      </w:r>
      <w:r w:rsidR="00494352">
        <w:rPr>
          <w:rFonts w:ascii="Times New Roman" w:eastAsia="Times New Roman" w:hAnsi="Times New Roman" w:cs="Times New Roman"/>
          <w:sz w:val="24"/>
          <w:szCs w:val="24"/>
        </w:rPr>
        <w:t xml:space="preserve">is another professional avenue that compensates prospects and has </w:t>
      </w:r>
      <w:r w:rsidR="00D63551">
        <w:rPr>
          <w:rFonts w:ascii="Times New Roman" w:eastAsia="Times New Roman" w:hAnsi="Times New Roman" w:cs="Times New Roman"/>
          <w:sz w:val="24"/>
          <w:szCs w:val="24"/>
        </w:rPr>
        <w:t xml:space="preserve">now become the NCAA’s </w:t>
      </w:r>
      <w:r w:rsidR="00494352">
        <w:rPr>
          <w:rFonts w:ascii="Times New Roman" w:eastAsia="Times New Roman" w:hAnsi="Times New Roman" w:cs="Times New Roman"/>
          <w:sz w:val="24"/>
          <w:szCs w:val="24"/>
        </w:rPr>
        <w:t>greatest competition for acquiring elite basketball recruits. With the NCAA no longer being the premier option for</w:t>
      </w:r>
      <w:r w:rsidR="005F668A">
        <w:rPr>
          <w:rFonts w:ascii="Times New Roman" w:eastAsia="Times New Roman" w:hAnsi="Times New Roman" w:cs="Times New Roman"/>
          <w:sz w:val="24"/>
          <w:szCs w:val="24"/>
        </w:rPr>
        <w:t xml:space="preserve"> </w:t>
      </w:r>
      <w:r w:rsidR="00494352">
        <w:rPr>
          <w:rFonts w:ascii="Times New Roman" w:eastAsia="Times New Roman" w:hAnsi="Times New Roman" w:cs="Times New Roman"/>
          <w:sz w:val="24"/>
          <w:szCs w:val="24"/>
        </w:rPr>
        <w:t xml:space="preserve">basketball </w:t>
      </w:r>
      <w:r w:rsidR="009F412D">
        <w:rPr>
          <w:rFonts w:ascii="Times New Roman" w:eastAsia="Times New Roman" w:hAnsi="Times New Roman" w:cs="Times New Roman"/>
          <w:sz w:val="24"/>
          <w:szCs w:val="24"/>
        </w:rPr>
        <w:t>prospects</w:t>
      </w:r>
      <w:r w:rsidR="00494352">
        <w:rPr>
          <w:rFonts w:ascii="Times New Roman" w:eastAsia="Times New Roman" w:hAnsi="Times New Roman" w:cs="Times New Roman"/>
          <w:sz w:val="24"/>
          <w:szCs w:val="24"/>
        </w:rPr>
        <w:t>, this essay will explore why compensating collegiate athletes beyond their name, image, and likeness is necessary for change leaders in the collegiate basketball industry to</w:t>
      </w:r>
      <w:r w:rsidR="00713B4B">
        <w:rPr>
          <w:rFonts w:ascii="Times New Roman" w:eastAsia="Times New Roman" w:hAnsi="Times New Roman" w:cs="Times New Roman"/>
          <w:sz w:val="24"/>
          <w:szCs w:val="24"/>
        </w:rPr>
        <w:t xml:space="preserve"> instill to</w:t>
      </w:r>
      <w:r w:rsidR="00494352">
        <w:rPr>
          <w:rFonts w:ascii="Times New Roman" w:eastAsia="Times New Roman" w:hAnsi="Times New Roman" w:cs="Times New Roman"/>
          <w:sz w:val="24"/>
          <w:szCs w:val="24"/>
        </w:rPr>
        <w:t xml:space="preserve"> </w:t>
      </w:r>
      <w:r w:rsidR="00052FC6">
        <w:rPr>
          <w:rFonts w:ascii="Times New Roman" w:eastAsia="Times New Roman" w:hAnsi="Times New Roman" w:cs="Times New Roman"/>
          <w:sz w:val="24"/>
          <w:szCs w:val="24"/>
        </w:rPr>
        <w:t xml:space="preserve">remain competitive </w:t>
      </w:r>
      <w:r w:rsidR="00F772CA">
        <w:rPr>
          <w:rFonts w:ascii="Times New Roman" w:eastAsia="Times New Roman" w:hAnsi="Times New Roman" w:cs="Times New Roman"/>
          <w:sz w:val="24"/>
          <w:szCs w:val="24"/>
        </w:rPr>
        <w:t>in</w:t>
      </w:r>
      <w:r w:rsidR="00052FC6">
        <w:rPr>
          <w:rFonts w:ascii="Times New Roman" w:eastAsia="Times New Roman" w:hAnsi="Times New Roman" w:cs="Times New Roman"/>
          <w:sz w:val="24"/>
          <w:szCs w:val="24"/>
        </w:rPr>
        <w:t xml:space="preserve"> </w:t>
      </w:r>
      <w:r w:rsidR="00494352">
        <w:rPr>
          <w:rFonts w:ascii="Times New Roman" w:eastAsia="Times New Roman" w:hAnsi="Times New Roman" w:cs="Times New Roman"/>
          <w:sz w:val="24"/>
          <w:szCs w:val="24"/>
        </w:rPr>
        <w:t>retain</w:t>
      </w:r>
      <w:r w:rsidR="00F772CA">
        <w:rPr>
          <w:rFonts w:ascii="Times New Roman" w:eastAsia="Times New Roman" w:hAnsi="Times New Roman" w:cs="Times New Roman"/>
          <w:sz w:val="24"/>
          <w:szCs w:val="24"/>
        </w:rPr>
        <w:t>ing</w:t>
      </w:r>
      <w:r w:rsidR="00494352">
        <w:rPr>
          <w:rFonts w:ascii="Times New Roman" w:eastAsia="Times New Roman" w:hAnsi="Times New Roman" w:cs="Times New Roman"/>
          <w:sz w:val="24"/>
          <w:szCs w:val="24"/>
        </w:rPr>
        <w:t xml:space="preserve"> top basketball recruits. </w:t>
      </w:r>
    </w:p>
    <w:p w14:paraId="02C4D1EC" w14:textId="40972FD0" w:rsidR="000E4745" w:rsidRDefault="000E4745" w:rsidP="000E4745">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The Rise of the G-League</w:t>
      </w:r>
    </w:p>
    <w:p w14:paraId="313FB70A" w14:textId="77777777" w:rsidR="00146456" w:rsidRDefault="00856688" w:rsidP="00856688">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6669">
        <w:rPr>
          <w:rFonts w:ascii="Times New Roman" w:eastAsia="Times New Roman" w:hAnsi="Times New Roman" w:cs="Times New Roman"/>
          <w:sz w:val="24"/>
          <w:szCs w:val="24"/>
        </w:rPr>
        <w:t xml:space="preserve">Playing professionally overseas for one season after high school before the NBA was considered the most common alternative for top </w:t>
      </w:r>
      <w:r w:rsidR="003F5D3E">
        <w:rPr>
          <w:rFonts w:ascii="Times New Roman" w:eastAsia="Times New Roman" w:hAnsi="Times New Roman" w:cs="Times New Roman"/>
          <w:sz w:val="24"/>
          <w:szCs w:val="24"/>
        </w:rPr>
        <w:t xml:space="preserve">basketball </w:t>
      </w:r>
      <w:r w:rsidR="00616669">
        <w:rPr>
          <w:rFonts w:ascii="Times New Roman" w:eastAsia="Times New Roman" w:hAnsi="Times New Roman" w:cs="Times New Roman"/>
          <w:sz w:val="24"/>
          <w:szCs w:val="24"/>
        </w:rPr>
        <w:t>recruits choosing to avoid the traditional college basketball route. R.J. Hampton played professionally in New Zealand, LaMelo Ball went to Australia, and Emmanuel Mudiay</w:t>
      </w:r>
      <w:r w:rsidR="004F3343">
        <w:rPr>
          <w:rFonts w:ascii="Times New Roman" w:eastAsia="Times New Roman" w:hAnsi="Times New Roman" w:cs="Times New Roman"/>
          <w:sz w:val="24"/>
          <w:szCs w:val="24"/>
        </w:rPr>
        <w:t xml:space="preserve"> to China (</w:t>
      </w:r>
      <w:proofErr w:type="spellStart"/>
      <w:r w:rsidR="004F3343">
        <w:rPr>
          <w:rFonts w:ascii="Times New Roman" w:eastAsia="Times New Roman" w:hAnsi="Times New Roman" w:cs="Times New Roman"/>
          <w:sz w:val="24"/>
          <w:szCs w:val="24"/>
        </w:rPr>
        <w:t>Braziller</w:t>
      </w:r>
      <w:proofErr w:type="spellEnd"/>
      <w:r w:rsidR="004F3343">
        <w:rPr>
          <w:rFonts w:ascii="Times New Roman" w:eastAsia="Times New Roman" w:hAnsi="Times New Roman" w:cs="Times New Roman"/>
          <w:sz w:val="24"/>
          <w:szCs w:val="24"/>
        </w:rPr>
        <w:t xml:space="preserve">, 2020). </w:t>
      </w:r>
      <w:r w:rsidR="003F5D3E">
        <w:rPr>
          <w:rFonts w:ascii="Times New Roman" w:eastAsia="Times New Roman" w:hAnsi="Times New Roman" w:cs="Times New Roman"/>
          <w:sz w:val="24"/>
          <w:szCs w:val="24"/>
        </w:rPr>
        <w:t>Th</w:t>
      </w:r>
      <w:r w:rsidR="004F3343">
        <w:rPr>
          <w:rFonts w:ascii="Times New Roman" w:eastAsia="Times New Roman" w:hAnsi="Times New Roman" w:cs="Times New Roman"/>
          <w:sz w:val="24"/>
          <w:szCs w:val="24"/>
        </w:rPr>
        <w:t>ese were just a few</w:t>
      </w:r>
      <w:r w:rsidR="005812C0">
        <w:rPr>
          <w:rFonts w:ascii="Times New Roman" w:eastAsia="Times New Roman" w:hAnsi="Times New Roman" w:cs="Times New Roman"/>
          <w:sz w:val="24"/>
          <w:szCs w:val="24"/>
        </w:rPr>
        <w:t xml:space="preserve"> isolated</w:t>
      </w:r>
      <w:r w:rsidR="004F3343">
        <w:rPr>
          <w:rFonts w:ascii="Times New Roman" w:eastAsia="Times New Roman" w:hAnsi="Times New Roman" w:cs="Times New Roman"/>
          <w:sz w:val="24"/>
          <w:szCs w:val="24"/>
        </w:rPr>
        <w:t xml:space="preserve"> cases of key recruits deciding the NCAA was not best route for them. </w:t>
      </w:r>
      <w:r w:rsidR="003F5D3E">
        <w:rPr>
          <w:rFonts w:ascii="Times New Roman" w:eastAsia="Times New Roman" w:hAnsi="Times New Roman" w:cs="Times New Roman"/>
          <w:sz w:val="24"/>
          <w:szCs w:val="24"/>
        </w:rPr>
        <w:t>However, in</w:t>
      </w:r>
      <w:r w:rsidR="004F3343">
        <w:rPr>
          <w:rFonts w:ascii="Times New Roman" w:eastAsia="Times New Roman" w:hAnsi="Times New Roman" w:cs="Times New Roman"/>
          <w:sz w:val="24"/>
          <w:szCs w:val="24"/>
        </w:rPr>
        <w:t xml:space="preserve"> 2020, the landscape </w:t>
      </w:r>
      <w:r w:rsidR="003F5D3E">
        <w:rPr>
          <w:rFonts w:ascii="Times New Roman" w:eastAsia="Times New Roman" w:hAnsi="Times New Roman" w:cs="Times New Roman"/>
          <w:sz w:val="24"/>
          <w:szCs w:val="24"/>
        </w:rPr>
        <w:t xml:space="preserve">historically </w:t>
      </w:r>
      <w:r w:rsidR="004F3343">
        <w:rPr>
          <w:rFonts w:ascii="Times New Roman" w:eastAsia="Times New Roman" w:hAnsi="Times New Roman" w:cs="Times New Roman"/>
          <w:sz w:val="24"/>
          <w:szCs w:val="24"/>
        </w:rPr>
        <w:t xml:space="preserve">changed with top three prospect and McDonald’s All-American Jalen Green opting to play a year </w:t>
      </w:r>
      <w:r w:rsidR="00A44ADC">
        <w:rPr>
          <w:rFonts w:ascii="Times New Roman" w:eastAsia="Times New Roman" w:hAnsi="Times New Roman" w:cs="Times New Roman"/>
          <w:sz w:val="24"/>
          <w:szCs w:val="24"/>
        </w:rPr>
        <w:t>for</w:t>
      </w:r>
      <w:r w:rsidR="004F3343">
        <w:rPr>
          <w:rFonts w:ascii="Times New Roman" w:eastAsia="Times New Roman" w:hAnsi="Times New Roman" w:cs="Times New Roman"/>
          <w:sz w:val="24"/>
          <w:szCs w:val="24"/>
        </w:rPr>
        <w:t xml:space="preserve"> </w:t>
      </w:r>
      <w:r w:rsidR="00A44ADC">
        <w:rPr>
          <w:rFonts w:ascii="Times New Roman" w:eastAsia="Times New Roman" w:hAnsi="Times New Roman" w:cs="Times New Roman"/>
          <w:sz w:val="24"/>
          <w:szCs w:val="24"/>
        </w:rPr>
        <w:t xml:space="preserve">the </w:t>
      </w:r>
      <w:r w:rsidR="004F3343">
        <w:rPr>
          <w:rFonts w:ascii="Times New Roman" w:eastAsia="Times New Roman" w:hAnsi="Times New Roman" w:cs="Times New Roman"/>
          <w:sz w:val="24"/>
          <w:szCs w:val="24"/>
        </w:rPr>
        <w:t>new G-League developmental team</w:t>
      </w:r>
      <w:r w:rsidR="00A44ADC">
        <w:rPr>
          <w:rFonts w:ascii="Times New Roman" w:eastAsia="Times New Roman" w:hAnsi="Times New Roman" w:cs="Times New Roman"/>
          <w:sz w:val="24"/>
          <w:szCs w:val="24"/>
        </w:rPr>
        <w:t xml:space="preserve"> the Ignite</w:t>
      </w:r>
      <w:r w:rsidR="004F3343">
        <w:rPr>
          <w:rFonts w:ascii="Times New Roman" w:eastAsia="Times New Roman" w:hAnsi="Times New Roman" w:cs="Times New Roman"/>
          <w:sz w:val="24"/>
          <w:szCs w:val="24"/>
        </w:rPr>
        <w:t xml:space="preserve"> in 2021 along with other top recruits Isaiah Todd, Jonathan </w:t>
      </w:r>
      <w:proofErr w:type="spellStart"/>
      <w:r w:rsidR="004F3343">
        <w:rPr>
          <w:rFonts w:ascii="Times New Roman" w:eastAsia="Times New Roman" w:hAnsi="Times New Roman" w:cs="Times New Roman"/>
          <w:sz w:val="24"/>
          <w:szCs w:val="24"/>
        </w:rPr>
        <w:t>Kuminga</w:t>
      </w:r>
      <w:proofErr w:type="spellEnd"/>
      <w:r w:rsidR="004F3343">
        <w:rPr>
          <w:rFonts w:ascii="Times New Roman" w:eastAsia="Times New Roman" w:hAnsi="Times New Roman" w:cs="Times New Roman"/>
          <w:sz w:val="24"/>
          <w:szCs w:val="24"/>
        </w:rPr>
        <w:t xml:space="preserve">, Kai Sotto, </w:t>
      </w:r>
      <w:proofErr w:type="spellStart"/>
      <w:r w:rsidR="004F3343">
        <w:rPr>
          <w:rFonts w:ascii="Times New Roman" w:eastAsia="Times New Roman" w:hAnsi="Times New Roman" w:cs="Times New Roman"/>
          <w:sz w:val="24"/>
          <w:szCs w:val="24"/>
        </w:rPr>
        <w:t>Daishen</w:t>
      </w:r>
      <w:proofErr w:type="spellEnd"/>
      <w:r w:rsidR="004F3343">
        <w:rPr>
          <w:rFonts w:ascii="Times New Roman" w:eastAsia="Times New Roman" w:hAnsi="Times New Roman" w:cs="Times New Roman"/>
          <w:sz w:val="24"/>
          <w:szCs w:val="24"/>
        </w:rPr>
        <w:t xml:space="preserve"> Nix, and </w:t>
      </w:r>
      <w:proofErr w:type="spellStart"/>
      <w:r w:rsidR="004F3343">
        <w:rPr>
          <w:rFonts w:ascii="Times New Roman" w:eastAsia="Times New Roman" w:hAnsi="Times New Roman" w:cs="Times New Roman"/>
          <w:sz w:val="24"/>
          <w:szCs w:val="24"/>
        </w:rPr>
        <w:t>Princepal</w:t>
      </w:r>
      <w:proofErr w:type="spellEnd"/>
      <w:r w:rsidR="004F3343">
        <w:rPr>
          <w:rFonts w:ascii="Times New Roman" w:eastAsia="Times New Roman" w:hAnsi="Times New Roman" w:cs="Times New Roman"/>
          <w:sz w:val="24"/>
          <w:szCs w:val="24"/>
        </w:rPr>
        <w:t xml:space="preserve"> Singh (</w:t>
      </w:r>
      <w:proofErr w:type="spellStart"/>
      <w:r w:rsidR="004F3343">
        <w:rPr>
          <w:rFonts w:ascii="Times New Roman" w:eastAsia="Times New Roman" w:hAnsi="Times New Roman" w:cs="Times New Roman"/>
          <w:sz w:val="24"/>
          <w:szCs w:val="24"/>
        </w:rPr>
        <w:t>Braziller</w:t>
      </w:r>
      <w:proofErr w:type="spellEnd"/>
      <w:r w:rsidR="004F3343">
        <w:rPr>
          <w:rFonts w:ascii="Times New Roman" w:eastAsia="Times New Roman" w:hAnsi="Times New Roman" w:cs="Times New Roman"/>
          <w:sz w:val="24"/>
          <w:szCs w:val="24"/>
        </w:rPr>
        <w:t>, 2020). This was historic, as for the first time ever 6 top basketball recruits all decided to avoid college basketball in the same season</w:t>
      </w:r>
      <w:r w:rsidR="00ED6635">
        <w:rPr>
          <w:rFonts w:ascii="Times New Roman" w:eastAsia="Times New Roman" w:hAnsi="Times New Roman" w:cs="Times New Roman"/>
          <w:sz w:val="24"/>
          <w:szCs w:val="24"/>
        </w:rPr>
        <w:t xml:space="preserve"> and play on the same team</w:t>
      </w:r>
      <w:r w:rsidR="004F3343">
        <w:rPr>
          <w:rFonts w:ascii="Times New Roman" w:eastAsia="Times New Roman" w:hAnsi="Times New Roman" w:cs="Times New Roman"/>
          <w:sz w:val="24"/>
          <w:szCs w:val="24"/>
        </w:rPr>
        <w:t xml:space="preserve">. </w:t>
      </w:r>
    </w:p>
    <w:p w14:paraId="03121290" w14:textId="00F77B3E" w:rsidR="00856688" w:rsidRDefault="00A44ADC" w:rsidP="0014645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Ignite provides top recruits a unique experience to play and develop professionally alongside one another, along with receiving mentorship from retired veteran NBA players who fill out the roster. Ignite prospects receive six figure contracts and full scholarships to earn college degrees (</w:t>
      </w:r>
      <w:proofErr w:type="spellStart"/>
      <w:r>
        <w:rPr>
          <w:rFonts w:ascii="Times New Roman" w:eastAsia="Times New Roman" w:hAnsi="Times New Roman" w:cs="Times New Roman"/>
          <w:sz w:val="24"/>
          <w:szCs w:val="24"/>
        </w:rPr>
        <w:t>Braziller</w:t>
      </w:r>
      <w:proofErr w:type="spellEnd"/>
      <w:r>
        <w:rPr>
          <w:rFonts w:ascii="Times New Roman" w:eastAsia="Times New Roman" w:hAnsi="Times New Roman" w:cs="Times New Roman"/>
          <w:sz w:val="24"/>
          <w:szCs w:val="24"/>
        </w:rPr>
        <w:t>, 2020). The combined financial, educational, and developmental aspect of this new developmental basketball team is unmatched to what the NCAA</w:t>
      </w:r>
      <w:r w:rsidR="003F5D3E">
        <w:rPr>
          <w:rFonts w:ascii="Times New Roman" w:eastAsia="Times New Roman" w:hAnsi="Times New Roman" w:cs="Times New Roman"/>
          <w:sz w:val="24"/>
          <w:szCs w:val="24"/>
        </w:rPr>
        <w:t xml:space="preserve"> currently</w:t>
      </w:r>
      <w:r>
        <w:rPr>
          <w:rFonts w:ascii="Times New Roman" w:eastAsia="Times New Roman" w:hAnsi="Times New Roman" w:cs="Times New Roman"/>
          <w:sz w:val="24"/>
          <w:szCs w:val="24"/>
        </w:rPr>
        <w:t xml:space="preserve"> offers. To compete </w:t>
      </w:r>
      <w:r w:rsidR="00925080">
        <w:rPr>
          <w:rFonts w:ascii="Times New Roman" w:eastAsia="Times New Roman" w:hAnsi="Times New Roman" w:cs="Times New Roman"/>
          <w:sz w:val="24"/>
          <w:szCs w:val="24"/>
        </w:rPr>
        <w:t>with how the G-League will continue to expand as a destination for top basketball recruits, it is incumbent for NCAA change leaders to push to compensate players with salaries in the next 2-3 years. The reason for this timeline is that the NBA is expected to remove or amend its controversial “one-and-done” rule sometime in the next five years (</w:t>
      </w:r>
      <w:proofErr w:type="spellStart"/>
      <w:r w:rsidR="00925080">
        <w:rPr>
          <w:rFonts w:ascii="Times New Roman" w:eastAsia="Times New Roman" w:hAnsi="Times New Roman" w:cs="Times New Roman"/>
          <w:sz w:val="24"/>
          <w:szCs w:val="24"/>
        </w:rPr>
        <w:t>Braziller</w:t>
      </w:r>
      <w:proofErr w:type="spellEnd"/>
      <w:r w:rsidR="00925080">
        <w:rPr>
          <w:rFonts w:ascii="Times New Roman" w:eastAsia="Times New Roman" w:hAnsi="Times New Roman" w:cs="Times New Roman"/>
          <w:sz w:val="24"/>
          <w:szCs w:val="24"/>
        </w:rPr>
        <w:t>, 2020). This means the NCAA will have to compete with top basketball recruits opting to</w:t>
      </w:r>
      <w:r w:rsidR="00DB7361">
        <w:rPr>
          <w:rFonts w:ascii="Times New Roman" w:eastAsia="Times New Roman" w:hAnsi="Times New Roman" w:cs="Times New Roman"/>
          <w:sz w:val="24"/>
          <w:szCs w:val="24"/>
        </w:rPr>
        <w:t xml:space="preserve"> receive </w:t>
      </w:r>
      <w:r w:rsidR="00DB7361">
        <w:rPr>
          <w:rFonts w:ascii="Times New Roman" w:eastAsia="Times New Roman" w:hAnsi="Times New Roman" w:cs="Times New Roman"/>
          <w:sz w:val="24"/>
          <w:szCs w:val="24"/>
        </w:rPr>
        <w:lastRenderedPageBreak/>
        <w:t>monetary compensation to</w:t>
      </w:r>
      <w:r w:rsidR="00925080">
        <w:rPr>
          <w:rFonts w:ascii="Times New Roman" w:eastAsia="Times New Roman" w:hAnsi="Times New Roman" w:cs="Times New Roman"/>
          <w:sz w:val="24"/>
          <w:szCs w:val="24"/>
        </w:rPr>
        <w:t xml:space="preserve"> play in the G-League, overseas, </w:t>
      </w:r>
      <w:r w:rsidR="00DB7361">
        <w:rPr>
          <w:rFonts w:ascii="Times New Roman" w:eastAsia="Times New Roman" w:hAnsi="Times New Roman" w:cs="Times New Roman"/>
          <w:sz w:val="24"/>
          <w:szCs w:val="24"/>
        </w:rPr>
        <w:t>and</w:t>
      </w:r>
      <w:r w:rsidR="00925080">
        <w:rPr>
          <w:rFonts w:ascii="Times New Roman" w:eastAsia="Times New Roman" w:hAnsi="Times New Roman" w:cs="Times New Roman"/>
          <w:sz w:val="24"/>
          <w:szCs w:val="24"/>
        </w:rPr>
        <w:t xml:space="preserve"> go</w:t>
      </w:r>
      <w:r w:rsidR="00DB7361">
        <w:rPr>
          <w:rFonts w:ascii="Times New Roman" w:eastAsia="Times New Roman" w:hAnsi="Times New Roman" w:cs="Times New Roman"/>
          <w:sz w:val="24"/>
          <w:szCs w:val="24"/>
        </w:rPr>
        <w:t>ing</w:t>
      </w:r>
      <w:r w:rsidR="00925080">
        <w:rPr>
          <w:rFonts w:ascii="Times New Roman" w:eastAsia="Times New Roman" w:hAnsi="Times New Roman" w:cs="Times New Roman"/>
          <w:sz w:val="24"/>
          <w:szCs w:val="24"/>
        </w:rPr>
        <w:t xml:space="preserve"> directly from high school to the NBA. </w:t>
      </w:r>
    </w:p>
    <w:p w14:paraId="7E7DB7D0" w14:textId="5E16AFD1" w:rsidR="001E3AAF" w:rsidRDefault="00E46643" w:rsidP="001E3AA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NCAA: A System of Corruption and Bribery</w:t>
      </w:r>
    </w:p>
    <w:p w14:paraId="2763BB78" w14:textId="23E94261" w:rsidR="00E46643" w:rsidRDefault="00E46643" w:rsidP="00E466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11A5B">
        <w:rPr>
          <w:rFonts w:ascii="Times New Roman" w:eastAsia="Times New Roman" w:hAnsi="Times New Roman" w:cs="Times New Roman"/>
          <w:sz w:val="24"/>
          <w:szCs w:val="24"/>
        </w:rPr>
        <w:t>On September 26</w:t>
      </w:r>
      <w:r w:rsidR="00711A5B" w:rsidRPr="00711A5B">
        <w:rPr>
          <w:rFonts w:ascii="Times New Roman" w:eastAsia="Times New Roman" w:hAnsi="Times New Roman" w:cs="Times New Roman"/>
          <w:sz w:val="24"/>
          <w:szCs w:val="24"/>
          <w:vertAlign w:val="superscript"/>
        </w:rPr>
        <w:t>th</w:t>
      </w:r>
      <w:r w:rsidR="00711A5B">
        <w:rPr>
          <w:rFonts w:ascii="Times New Roman" w:eastAsia="Times New Roman" w:hAnsi="Times New Roman" w:cs="Times New Roman"/>
          <w:sz w:val="24"/>
          <w:szCs w:val="24"/>
        </w:rPr>
        <w:t xml:space="preserve">, 2017, college basketball assistant coaches from the University of Arizona, Auburn University, University of Louisville, University of Miami, Oklahoma State University, and University of Southern California were </w:t>
      </w:r>
      <w:r w:rsidR="00C4595C">
        <w:rPr>
          <w:rFonts w:ascii="Times New Roman" w:eastAsia="Times New Roman" w:hAnsi="Times New Roman" w:cs="Times New Roman"/>
          <w:sz w:val="24"/>
          <w:szCs w:val="24"/>
        </w:rPr>
        <w:t>implicated, and four arrested,</w:t>
      </w:r>
      <w:r w:rsidR="00711A5B">
        <w:rPr>
          <w:rFonts w:ascii="Times New Roman" w:eastAsia="Times New Roman" w:hAnsi="Times New Roman" w:cs="Times New Roman"/>
          <w:sz w:val="24"/>
          <w:szCs w:val="24"/>
        </w:rPr>
        <w:t xml:space="preserve"> in an FBI investigation </w:t>
      </w:r>
      <w:r w:rsidR="0069175B">
        <w:rPr>
          <w:rFonts w:ascii="Times New Roman" w:eastAsia="Times New Roman" w:hAnsi="Times New Roman" w:cs="Times New Roman"/>
          <w:sz w:val="24"/>
          <w:szCs w:val="24"/>
        </w:rPr>
        <w:t>finding involvement</w:t>
      </w:r>
      <w:r w:rsidR="00711A5B">
        <w:rPr>
          <w:rFonts w:ascii="Times New Roman" w:eastAsia="Times New Roman" w:hAnsi="Times New Roman" w:cs="Times New Roman"/>
          <w:sz w:val="24"/>
          <w:szCs w:val="24"/>
        </w:rPr>
        <w:t xml:space="preserve"> with bribing recruits and unlawfully giving student-athletes and their families money (Cristiani </w:t>
      </w:r>
      <w:proofErr w:type="spellStart"/>
      <w:r w:rsidR="00711A5B">
        <w:rPr>
          <w:rFonts w:ascii="Times New Roman" w:eastAsia="Times New Roman" w:hAnsi="Times New Roman" w:cs="Times New Roman"/>
          <w:sz w:val="24"/>
          <w:szCs w:val="24"/>
        </w:rPr>
        <w:t>Closa</w:t>
      </w:r>
      <w:proofErr w:type="spellEnd"/>
      <w:r w:rsidR="00711A5B">
        <w:rPr>
          <w:rFonts w:ascii="Times New Roman" w:eastAsia="Times New Roman" w:hAnsi="Times New Roman" w:cs="Times New Roman"/>
          <w:sz w:val="24"/>
          <w:szCs w:val="24"/>
        </w:rPr>
        <w:t>, 2020). The “pay-</w:t>
      </w:r>
      <w:r w:rsidR="00B763F2">
        <w:rPr>
          <w:rFonts w:ascii="Times New Roman" w:eastAsia="Times New Roman" w:hAnsi="Times New Roman" w:cs="Times New Roman"/>
          <w:sz w:val="24"/>
          <w:szCs w:val="24"/>
        </w:rPr>
        <w:t>for</w:t>
      </w:r>
      <w:r w:rsidR="00E848AB">
        <w:rPr>
          <w:rFonts w:ascii="Times New Roman" w:eastAsia="Times New Roman" w:hAnsi="Times New Roman" w:cs="Times New Roman"/>
          <w:sz w:val="24"/>
          <w:szCs w:val="24"/>
        </w:rPr>
        <w:t>-</w:t>
      </w:r>
      <w:r w:rsidR="00711A5B">
        <w:rPr>
          <w:rFonts w:ascii="Times New Roman" w:eastAsia="Times New Roman" w:hAnsi="Times New Roman" w:cs="Times New Roman"/>
          <w:sz w:val="24"/>
          <w:szCs w:val="24"/>
        </w:rPr>
        <w:t>play”</w:t>
      </w:r>
      <w:r w:rsidR="00E848AB">
        <w:rPr>
          <w:rFonts w:ascii="Times New Roman" w:eastAsia="Times New Roman" w:hAnsi="Times New Roman" w:cs="Times New Roman"/>
          <w:sz w:val="24"/>
          <w:szCs w:val="24"/>
        </w:rPr>
        <w:t xml:space="preserve"> trial </w:t>
      </w:r>
      <w:r w:rsidR="004A3DEB">
        <w:rPr>
          <w:rFonts w:ascii="Times New Roman" w:eastAsia="Times New Roman" w:hAnsi="Times New Roman" w:cs="Times New Roman"/>
          <w:sz w:val="24"/>
          <w:szCs w:val="24"/>
        </w:rPr>
        <w:t xml:space="preserve">showed how widespread the issue had become by </w:t>
      </w:r>
      <w:r w:rsidR="00E848AB">
        <w:rPr>
          <w:rFonts w:ascii="Times New Roman" w:eastAsia="Times New Roman" w:hAnsi="Times New Roman" w:cs="Times New Roman"/>
          <w:sz w:val="24"/>
          <w:szCs w:val="24"/>
        </w:rPr>
        <w:t>expos</w:t>
      </w:r>
      <w:r w:rsidR="004A3DEB">
        <w:rPr>
          <w:rFonts w:ascii="Times New Roman" w:eastAsia="Times New Roman" w:hAnsi="Times New Roman" w:cs="Times New Roman"/>
          <w:sz w:val="24"/>
          <w:szCs w:val="24"/>
        </w:rPr>
        <w:t>ing</w:t>
      </w:r>
      <w:r w:rsidR="00E848AB">
        <w:rPr>
          <w:rFonts w:ascii="Times New Roman" w:eastAsia="Times New Roman" w:hAnsi="Times New Roman" w:cs="Times New Roman"/>
          <w:sz w:val="24"/>
          <w:szCs w:val="24"/>
        </w:rPr>
        <w:t xml:space="preserve"> the corruption</w:t>
      </w:r>
      <w:r w:rsidR="00BB77FB">
        <w:rPr>
          <w:rFonts w:ascii="Times New Roman" w:eastAsia="Times New Roman" w:hAnsi="Times New Roman" w:cs="Times New Roman"/>
          <w:sz w:val="24"/>
          <w:szCs w:val="24"/>
        </w:rPr>
        <w:t xml:space="preserve"> and cover-ups</w:t>
      </w:r>
      <w:r w:rsidR="00E848AB">
        <w:rPr>
          <w:rFonts w:ascii="Times New Roman" w:eastAsia="Times New Roman" w:hAnsi="Times New Roman" w:cs="Times New Roman"/>
          <w:sz w:val="24"/>
          <w:szCs w:val="24"/>
        </w:rPr>
        <w:t xml:space="preserve"> that exist in collegiate basketball and its ties to key coaches. For instance, as what was ruled a failure of supervision by </w:t>
      </w:r>
      <w:r w:rsidR="00C4595C">
        <w:rPr>
          <w:rFonts w:ascii="Times New Roman" w:eastAsia="Times New Roman" w:hAnsi="Times New Roman" w:cs="Times New Roman"/>
          <w:sz w:val="24"/>
          <w:szCs w:val="24"/>
        </w:rPr>
        <w:t xml:space="preserve">head </w:t>
      </w:r>
      <w:r w:rsidR="00E848AB">
        <w:rPr>
          <w:rFonts w:ascii="Times New Roman" w:eastAsia="Times New Roman" w:hAnsi="Times New Roman" w:cs="Times New Roman"/>
          <w:sz w:val="24"/>
          <w:szCs w:val="24"/>
        </w:rPr>
        <w:t xml:space="preserve">coach Rick Pitino, the University of Louisville Cardinals were stripped of four years of tournament wins and their 2013 national championship title due to assistant coaches who bribed top recruits with </w:t>
      </w:r>
      <w:r w:rsidR="0006513A">
        <w:rPr>
          <w:rFonts w:ascii="Times New Roman" w:eastAsia="Times New Roman" w:hAnsi="Times New Roman" w:cs="Times New Roman"/>
          <w:sz w:val="24"/>
          <w:szCs w:val="24"/>
        </w:rPr>
        <w:t xml:space="preserve">money and </w:t>
      </w:r>
      <w:r w:rsidR="00E848AB">
        <w:rPr>
          <w:rFonts w:ascii="Times New Roman" w:eastAsia="Times New Roman" w:hAnsi="Times New Roman" w:cs="Times New Roman"/>
          <w:sz w:val="24"/>
          <w:szCs w:val="24"/>
        </w:rPr>
        <w:t>sex acts</w:t>
      </w:r>
      <w:r w:rsidR="00C4595C">
        <w:rPr>
          <w:rFonts w:ascii="Times New Roman" w:eastAsia="Times New Roman" w:hAnsi="Times New Roman" w:cs="Times New Roman"/>
          <w:sz w:val="24"/>
          <w:szCs w:val="24"/>
        </w:rPr>
        <w:t xml:space="preserve"> to commit to the university </w:t>
      </w:r>
      <w:r w:rsidR="00E848AB">
        <w:rPr>
          <w:rFonts w:ascii="Times New Roman" w:eastAsia="Times New Roman" w:hAnsi="Times New Roman" w:cs="Times New Roman"/>
          <w:sz w:val="24"/>
          <w:szCs w:val="24"/>
        </w:rPr>
        <w:t xml:space="preserve">(Cristiani </w:t>
      </w:r>
      <w:proofErr w:type="spellStart"/>
      <w:r w:rsidR="00E848AB">
        <w:rPr>
          <w:rFonts w:ascii="Times New Roman" w:eastAsia="Times New Roman" w:hAnsi="Times New Roman" w:cs="Times New Roman"/>
          <w:sz w:val="24"/>
          <w:szCs w:val="24"/>
        </w:rPr>
        <w:t>Closa</w:t>
      </w:r>
      <w:proofErr w:type="spellEnd"/>
      <w:r w:rsidR="00E848AB">
        <w:rPr>
          <w:rFonts w:ascii="Times New Roman" w:eastAsia="Times New Roman" w:hAnsi="Times New Roman" w:cs="Times New Roman"/>
          <w:sz w:val="24"/>
          <w:szCs w:val="24"/>
        </w:rPr>
        <w:t xml:space="preserve">, 2020). </w:t>
      </w:r>
      <w:r w:rsidR="004A3DEB">
        <w:rPr>
          <w:rFonts w:ascii="Times New Roman" w:eastAsia="Times New Roman" w:hAnsi="Times New Roman" w:cs="Times New Roman"/>
          <w:sz w:val="24"/>
          <w:szCs w:val="24"/>
        </w:rPr>
        <w:t xml:space="preserve">For NCAA change leaders to clean up </w:t>
      </w:r>
      <w:r w:rsidR="0011676D">
        <w:rPr>
          <w:rFonts w:ascii="Times New Roman" w:eastAsia="Times New Roman" w:hAnsi="Times New Roman" w:cs="Times New Roman"/>
          <w:sz w:val="24"/>
          <w:szCs w:val="24"/>
        </w:rPr>
        <w:t>its organizational image and</w:t>
      </w:r>
      <w:r w:rsidR="004A3DEB">
        <w:rPr>
          <w:rFonts w:ascii="Times New Roman" w:eastAsia="Times New Roman" w:hAnsi="Times New Roman" w:cs="Times New Roman"/>
          <w:sz w:val="24"/>
          <w:szCs w:val="24"/>
        </w:rPr>
        <w:t xml:space="preserve"> </w:t>
      </w:r>
      <w:r w:rsidR="002974F7">
        <w:rPr>
          <w:rFonts w:ascii="Times New Roman" w:eastAsia="Times New Roman" w:hAnsi="Times New Roman" w:cs="Times New Roman"/>
          <w:sz w:val="24"/>
          <w:szCs w:val="24"/>
        </w:rPr>
        <w:t xml:space="preserve">the </w:t>
      </w:r>
      <w:r w:rsidR="004A3DEB">
        <w:rPr>
          <w:rFonts w:ascii="Times New Roman" w:eastAsia="Times New Roman" w:hAnsi="Times New Roman" w:cs="Times New Roman"/>
          <w:sz w:val="24"/>
          <w:szCs w:val="24"/>
        </w:rPr>
        <w:t xml:space="preserve">association of corruption and college basketball, it is important to understand the route of the issue and </w:t>
      </w:r>
      <w:r w:rsidR="002974F7">
        <w:rPr>
          <w:rFonts w:ascii="Times New Roman" w:eastAsia="Times New Roman" w:hAnsi="Times New Roman" w:cs="Times New Roman"/>
          <w:sz w:val="24"/>
          <w:szCs w:val="24"/>
        </w:rPr>
        <w:t>how compensating athletes can reduce bribery and corruption.</w:t>
      </w:r>
    </w:p>
    <w:p w14:paraId="3FD04598" w14:textId="4079AFF2" w:rsidR="0011676D" w:rsidRDefault="0011676D" w:rsidP="00E4664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A78C9">
        <w:rPr>
          <w:rFonts w:ascii="Times New Roman" w:eastAsia="Times New Roman" w:hAnsi="Times New Roman" w:cs="Times New Roman"/>
          <w:sz w:val="24"/>
          <w:szCs w:val="24"/>
        </w:rPr>
        <w:t>Thacker (2017) estimated that 86% of colleg</w:t>
      </w:r>
      <w:r w:rsidR="00FC7865">
        <w:rPr>
          <w:rFonts w:ascii="Times New Roman" w:eastAsia="Times New Roman" w:hAnsi="Times New Roman" w:cs="Times New Roman"/>
          <w:sz w:val="24"/>
          <w:szCs w:val="24"/>
        </w:rPr>
        <w:t>iat</w:t>
      </w:r>
      <w:r w:rsidR="00BA78C9">
        <w:rPr>
          <w:rFonts w:ascii="Times New Roman" w:eastAsia="Times New Roman" w:hAnsi="Times New Roman" w:cs="Times New Roman"/>
          <w:sz w:val="24"/>
          <w:szCs w:val="24"/>
        </w:rPr>
        <w:t xml:space="preserve">e athletes live below the poverty line, leaving many collegiate athletes struggling to make ends meet. Former college basketball athlete and </w:t>
      </w:r>
      <w:r w:rsidR="00004F27">
        <w:rPr>
          <w:rFonts w:ascii="Times New Roman" w:eastAsia="Times New Roman" w:hAnsi="Times New Roman" w:cs="Times New Roman"/>
          <w:sz w:val="24"/>
          <w:szCs w:val="24"/>
        </w:rPr>
        <w:t xml:space="preserve">current </w:t>
      </w:r>
      <w:r w:rsidR="00BA78C9">
        <w:rPr>
          <w:rFonts w:ascii="Times New Roman" w:eastAsia="Times New Roman" w:hAnsi="Times New Roman" w:cs="Times New Roman"/>
          <w:sz w:val="24"/>
          <w:szCs w:val="24"/>
        </w:rPr>
        <w:t>NBA player Shabazz Napier stated while in college, “sometimes there are hungry nights where I’m not able to eat. Sometimes money is needed, we don’t have enough money to get food</w:t>
      </w:r>
      <w:r w:rsidR="00CD475C">
        <w:rPr>
          <w:rFonts w:ascii="Times New Roman" w:eastAsia="Times New Roman" w:hAnsi="Times New Roman" w:cs="Times New Roman"/>
          <w:sz w:val="24"/>
          <w:szCs w:val="24"/>
        </w:rPr>
        <w:t xml:space="preserve">” (p. 184-185). In another instance, Jamar Samuels of Kansas State was suspended in 2012 for accepting a $200 wire transfer from his summer league coach Curtis Malone, which was used to buy food (Thacker, 2017). Malone explained, “the kid didn’t do anything wrong…to </w:t>
      </w:r>
      <w:r w:rsidR="00CD475C">
        <w:rPr>
          <w:rFonts w:ascii="Times New Roman" w:eastAsia="Times New Roman" w:hAnsi="Times New Roman" w:cs="Times New Roman"/>
          <w:sz w:val="24"/>
          <w:szCs w:val="24"/>
        </w:rPr>
        <w:lastRenderedPageBreak/>
        <w:t>be honest, I didn’t think I did anything wrong, either. If a kid who plays for me needs money to eat, I’m going to help them” (p. 190-191). These examples show that</w:t>
      </w:r>
      <w:r w:rsidR="00EC1EC5">
        <w:rPr>
          <w:rFonts w:ascii="Times New Roman" w:eastAsia="Times New Roman" w:hAnsi="Times New Roman" w:cs="Times New Roman"/>
          <w:sz w:val="24"/>
          <w:szCs w:val="24"/>
        </w:rPr>
        <w:t xml:space="preserve"> a reason bribery is rampant in collegiate basketball is due to athletes coming from poverty and the fact that stipends are not substantial enough to pay for food and other expenses scholarships don’t cover.</w:t>
      </w:r>
      <w:r w:rsidR="0067753B">
        <w:rPr>
          <w:rFonts w:ascii="Times New Roman" w:eastAsia="Times New Roman" w:hAnsi="Times New Roman" w:cs="Times New Roman"/>
          <w:sz w:val="24"/>
          <w:szCs w:val="24"/>
        </w:rPr>
        <w:t xml:space="preserve"> Cristiani</w:t>
      </w:r>
      <w:r w:rsidR="00BA2786">
        <w:rPr>
          <w:rFonts w:ascii="Times New Roman" w:eastAsia="Times New Roman" w:hAnsi="Times New Roman" w:cs="Times New Roman"/>
          <w:sz w:val="24"/>
          <w:szCs w:val="24"/>
        </w:rPr>
        <w:t xml:space="preserve"> </w:t>
      </w:r>
      <w:proofErr w:type="spellStart"/>
      <w:r w:rsidR="00BA2786">
        <w:rPr>
          <w:rFonts w:ascii="Times New Roman" w:eastAsia="Times New Roman" w:hAnsi="Times New Roman" w:cs="Times New Roman"/>
          <w:sz w:val="24"/>
          <w:szCs w:val="24"/>
        </w:rPr>
        <w:t>Closa</w:t>
      </w:r>
      <w:proofErr w:type="spellEnd"/>
      <w:r w:rsidR="00BA2786">
        <w:rPr>
          <w:rFonts w:ascii="Times New Roman" w:eastAsia="Times New Roman" w:hAnsi="Times New Roman" w:cs="Times New Roman"/>
          <w:sz w:val="24"/>
          <w:szCs w:val="24"/>
        </w:rPr>
        <w:t xml:space="preserve"> (2020) stated, “</w:t>
      </w:r>
      <w:r w:rsidR="001062B6">
        <w:rPr>
          <w:rFonts w:ascii="Times New Roman" w:eastAsia="Times New Roman" w:hAnsi="Times New Roman" w:cs="Times New Roman"/>
          <w:sz w:val="24"/>
          <w:szCs w:val="24"/>
        </w:rPr>
        <w:t>t</w:t>
      </w:r>
      <w:r w:rsidR="00BA2786">
        <w:rPr>
          <w:rFonts w:ascii="Times New Roman" w:eastAsia="Times New Roman" w:hAnsi="Times New Roman" w:cs="Times New Roman"/>
          <w:sz w:val="24"/>
          <w:szCs w:val="24"/>
        </w:rPr>
        <w:t xml:space="preserve">his stark imbalance has led to a culture where </w:t>
      </w:r>
      <w:r w:rsidR="00FC7865">
        <w:rPr>
          <w:rFonts w:ascii="Times New Roman" w:eastAsia="Times New Roman" w:hAnsi="Times New Roman" w:cs="Times New Roman"/>
          <w:sz w:val="24"/>
          <w:szCs w:val="24"/>
        </w:rPr>
        <w:t>collegiate</w:t>
      </w:r>
      <w:r w:rsidR="00BA2786">
        <w:rPr>
          <w:rFonts w:ascii="Times New Roman" w:eastAsia="Times New Roman" w:hAnsi="Times New Roman" w:cs="Times New Roman"/>
          <w:sz w:val="24"/>
          <w:szCs w:val="24"/>
        </w:rPr>
        <w:t xml:space="preserve"> athletes are receptive to under-the-table compensation (and bribes) that are technically against the NCAA’s rules and, in some cases, against the law” (p. 19).</w:t>
      </w:r>
      <w:r w:rsidR="008D6451">
        <w:rPr>
          <w:rFonts w:ascii="Times New Roman" w:eastAsia="Times New Roman" w:hAnsi="Times New Roman" w:cs="Times New Roman"/>
          <w:sz w:val="24"/>
          <w:szCs w:val="24"/>
        </w:rPr>
        <w:t xml:space="preserve"> In 2017, the NCAA made $1 billion in revenue</w:t>
      </w:r>
      <w:r w:rsidR="00F8044C">
        <w:rPr>
          <w:rFonts w:ascii="Times New Roman" w:eastAsia="Times New Roman" w:hAnsi="Times New Roman" w:cs="Times New Roman"/>
          <w:sz w:val="24"/>
          <w:szCs w:val="24"/>
        </w:rPr>
        <w:t>,</w:t>
      </w:r>
      <w:r w:rsidR="00EC1EC5">
        <w:rPr>
          <w:rFonts w:ascii="Times New Roman" w:eastAsia="Times New Roman" w:hAnsi="Times New Roman" w:cs="Times New Roman"/>
          <w:sz w:val="24"/>
          <w:szCs w:val="24"/>
        </w:rPr>
        <w:t xml:space="preserve"> </w:t>
      </w:r>
      <w:r w:rsidR="00133971">
        <w:rPr>
          <w:rFonts w:ascii="Times New Roman" w:eastAsia="Times New Roman" w:hAnsi="Times New Roman" w:cs="Times New Roman"/>
          <w:sz w:val="24"/>
          <w:szCs w:val="24"/>
        </w:rPr>
        <w:t xml:space="preserve">widening </w:t>
      </w:r>
      <w:r w:rsidR="008D6451">
        <w:rPr>
          <w:rFonts w:ascii="Times New Roman" w:eastAsia="Times New Roman" w:hAnsi="Times New Roman" w:cs="Times New Roman"/>
          <w:sz w:val="24"/>
          <w:szCs w:val="24"/>
        </w:rPr>
        <w:t>a major contrast in college basketball</w:t>
      </w:r>
      <w:r w:rsidR="00133971">
        <w:rPr>
          <w:rFonts w:ascii="Times New Roman" w:eastAsia="Times New Roman" w:hAnsi="Times New Roman" w:cs="Times New Roman"/>
          <w:sz w:val="24"/>
          <w:szCs w:val="24"/>
        </w:rPr>
        <w:t>; a</w:t>
      </w:r>
      <w:r w:rsidR="008D6451">
        <w:rPr>
          <w:rFonts w:ascii="Times New Roman" w:eastAsia="Times New Roman" w:hAnsi="Times New Roman" w:cs="Times New Roman"/>
          <w:sz w:val="24"/>
          <w:szCs w:val="24"/>
        </w:rPr>
        <w:t>thletes generate their universities millions of dollars</w:t>
      </w:r>
      <w:r w:rsidR="00F8044C">
        <w:rPr>
          <w:rFonts w:ascii="Times New Roman" w:eastAsia="Times New Roman" w:hAnsi="Times New Roman" w:cs="Times New Roman"/>
          <w:sz w:val="24"/>
          <w:szCs w:val="24"/>
        </w:rPr>
        <w:t xml:space="preserve"> and</w:t>
      </w:r>
      <w:r w:rsidR="008D6451">
        <w:rPr>
          <w:rFonts w:ascii="Times New Roman" w:eastAsia="Times New Roman" w:hAnsi="Times New Roman" w:cs="Times New Roman"/>
          <w:sz w:val="24"/>
          <w:szCs w:val="24"/>
        </w:rPr>
        <w:t xml:space="preserve"> are left hungry, while universities, athletic departments, and the NCAA</w:t>
      </w:r>
      <w:r w:rsidR="005031D1">
        <w:rPr>
          <w:rFonts w:ascii="Times New Roman" w:eastAsia="Times New Roman" w:hAnsi="Times New Roman" w:cs="Times New Roman"/>
          <w:sz w:val="24"/>
          <w:szCs w:val="24"/>
        </w:rPr>
        <w:t xml:space="preserve"> continue to</w:t>
      </w:r>
      <w:r w:rsidR="008D6451">
        <w:rPr>
          <w:rFonts w:ascii="Times New Roman" w:eastAsia="Times New Roman" w:hAnsi="Times New Roman" w:cs="Times New Roman"/>
          <w:sz w:val="24"/>
          <w:szCs w:val="24"/>
        </w:rPr>
        <w:t xml:space="preserve"> thrive</w:t>
      </w:r>
      <w:r w:rsidR="00133971">
        <w:rPr>
          <w:rFonts w:ascii="Times New Roman" w:eastAsia="Times New Roman" w:hAnsi="Times New Roman" w:cs="Times New Roman"/>
          <w:sz w:val="24"/>
          <w:szCs w:val="24"/>
        </w:rPr>
        <w:t xml:space="preserve"> (Cristiani </w:t>
      </w:r>
      <w:proofErr w:type="spellStart"/>
      <w:r w:rsidR="00133971">
        <w:rPr>
          <w:rFonts w:ascii="Times New Roman" w:eastAsia="Times New Roman" w:hAnsi="Times New Roman" w:cs="Times New Roman"/>
          <w:sz w:val="24"/>
          <w:szCs w:val="24"/>
        </w:rPr>
        <w:t>Closa</w:t>
      </w:r>
      <w:proofErr w:type="spellEnd"/>
      <w:r w:rsidR="00133971">
        <w:rPr>
          <w:rFonts w:ascii="Times New Roman" w:eastAsia="Times New Roman" w:hAnsi="Times New Roman" w:cs="Times New Roman"/>
          <w:sz w:val="24"/>
          <w:szCs w:val="24"/>
        </w:rPr>
        <w:t>, 2020).</w:t>
      </w:r>
    </w:p>
    <w:p w14:paraId="55A5B380" w14:textId="78707F72" w:rsidR="008F1F6E" w:rsidRDefault="008F1F6E" w:rsidP="008F1F6E">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Legality of Amateurism in the NCAA</w:t>
      </w:r>
    </w:p>
    <w:p w14:paraId="61724D2C" w14:textId="46F933D2" w:rsidR="00227C7F" w:rsidRDefault="00EC6D19" w:rsidP="008F1F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term “amateurism” has been used by the NCAA to justify their stance on not compensating collegiate athletes</w:t>
      </w:r>
      <w:r w:rsidR="001062B6">
        <w:rPr>
          <w:rFonts w:ascii="Times New Roman" w:eastAsia="Times New Roman" w:hAnsi="Times New Roman" w:cs="Times New Roman"/>
          <w:sz w:val="24"/>
          <w:szCs w:val="24"/>
        </w:rPr>
        <w:t xml:space="preserve"> and maintaining competitiveness</w:t>
      </w:r>
      <w:r>
        <w:rPr>
          <w:rFonts w:ascii="Times New Roman" w:eastAsia="Times New Roman" w:hAnsi="Times New Roman" w:cs="Times New Roman"/>
          <w:sz w:val="24"/>
          <w:szCs w:val="24"/>
        </w:rPr>
        <w:t xml:space="preserve">. However, </w:t>
      </w:r>
      <w:r w:rsidR="001062B6">
        <w:rPr>
          <w:rFonts w:ascii="Times New Roman" w:eastAsia="Times New Roman" w:hAnsi="Times New Roman" w:cs="Times New Roman"/>
          <w:sz w:val="24"/>
          <w:szCs w:val="24"/>
        </w:rPr>
        <w:t xml:space="preserve">this term has been legally challenged and questioned to violate anti-trust laws. Cristiani </w:t>
      </w:r>
      <w:proofErr w:type="spellStart"/>
      <w:r w:rsidR="001062B6">
        <w:rPr>
          <w:rFonts w:ascii="Times New Roman" w:eastAsia="Times New Roman" w:hAnsi="Times New Roman" w:cs="Times New Roman"/>
          <w:sz w:val="24"/>
          <w:szCs w:val="24"/>
        </w:rPr>
        <w:t>Closa</w:t>
      </w:r>
      <w:proofErr w:type="spellEnd"/>
      <w:r w:rsidR="001062B6">
        <w:rPr>
          <w:rFonts w:ascii="Times New Roman" w:eastAsia="Times New Roman" w:hAnsi="Times New Roman" w:cs="Times New Roman"/>
          <w:sz w:val="24"/>
          <w:szCs w:val="24"/>
        </w:rPr>
        <w:t xml:space="preserve"> (2020) stated, “the Sherman Act prevents only ‘unreasonable restraints of trade.’ There are two standards used to determine whether there has been an unreasonable restraint of trade: the rule of reason and the per se rule” (p. 2).</w:t>
      </w:r>
      <w:r w:rsidR="00F60B45">
        <w:rPr>
          <w:rFonts w:ascii="Times New Roman" w:eastAsia="Times New Roman" w:hAnsi="Times New Roman" w:cs="Times New Roman"/>
          <w:sz w:val="24"/>
          <w:szCs w:val="24"/>
        </w:rPr>
        <w:t xml:space="preserve"> Essentially, the purpose of the Sherman Act is to prevent monopolies and preserve competition (</w:t>
      </w:r>
      <w:proofErr w:type="spellStart"/>
      <w:r w:rsidR="00F60B45">
        <w:rPr>
          <w:rFonts w:ascii="Times New Roman" w:eastAsia="Times New Roman" w:hAnsi="Times New Roman" w:cs="Times New Roman"/>
          <w:sz w:val="24"/>
          <w:szCs w:val="24"/>
        </w:rPr>
        <w:t>Grenardo</w:t>
      </w:r>
      <w:proofErr w:type="spellEnd"/>
      <w:r w:rsidR="00F60B45">
        <w:rPr>
          <w:rFonts w:ascii="Times New Roman" w:eastAsia="Times New Roman" w:hAnsi="Times New Roman" w:cs="Times New Roman"/>
          <w:sz w:val="24"/>
          <w:szCs w:val="24"/>
        </w:rPr>
        <w:t>, 2019).</w:t>
      </w:r>
      <w:r w:rsidR="001062B6">
        <w:rPr>
          <w:rFonts w:ascii="Times New Roman" w:eastAsia="Times New Roman" w:hAnsi="Times New Roman" w:cs="Times New Roman"/>
          <w:sz w:val="24"/>
          <w:szCs w:val="24"/>
        </w:rPr>
        <w:t xml:space="preserve"> </w:t>
      </w:r>
      <w:r w:rsidR="00F60B45">
        <w:rPr>
          <w:rFonts w:ascii="Times New Roman" w:eastAsia="Times New Roman" w:hAnsi="Times New Roman" w:cs="Times New Roman"/>
          <w:sz w:val="24"/>
          <w:szCs w:val="24"/>
        </w:rPr>
        <w:t xml:space="preserve">The legal debate of if amateurism in the NCAA violates the Sherman Act was the center of debate in O’Bannon v. NCAA. </w:t>
      </w:r>
      <w:proofErr w:type="spellStart"/>
      <w:r w:rsidR="00F60B45">
        <w:rPr>
          <w:rFonts w:ascii="Times New Roman" w:eastAsia="Times New Roman" w:hAnsi="Times New Roman" w:cs="Times New Roman"/>
          <w:sz w:val="24"/>
          <w:szCs w:val="24"/>
        </w:rPr>
        <w:t>Borghesi</w:t>
      </w:r>
      <w:proofErr w:type="spellEnd"/>
      <w:r w:rsidR="00F60B45">
        <w:rPr>
          <w:rFonts w:ascii="Times New Roman" w:eastAsia="Times New Roman" w:hAnsi="Times New Roman" w:cs="Times New Roman"/>
          <w:sz w:val="24"/>
          <w:szCs w:val="24"/>
        </w:rPr>
        <w:t xml:space="preserve"> (2015) stated, “in 2014 the United States District Court for the Northern District of California ruled in O’Bannon v. NCAA that barring payments to college athletes violated anti-trust laws” (p. 1). The Ninth Circuit upheld the</w:t>
      </w:r>
      <w:r w:rsidR="00D20101">
        <w:rPr>
          <w:rFonts w:ascii="Times New Roman" w:eastAsia="Times New Roman" w:hAnsi="Times New Roman" w:cs="Times New Roman"/>
          <w:sz w:val="24"/>
          <w:szCs w:val="24"/>
        </w:rPr>
        <w:t xml:space="preserve"> ruling during the</w:t>
      </w:r>
      <w:r w:rsidR="00F60B45">
        <w:rPr>
          <w:rFonts w:ascii="Times New Roman" w:eastAsia="Times New Roman" w:hAnsi="Times New Roman" w:cs="Times New Roman"/>
          <w:sz w:val="24"/>
          <w:szCs w:val="24"/>
        </w:rPr>
        <w:t xml:space="preserve"> NCAA’s </w:t>
      </w:r>
      <w:r w:rsidR="00D20101">
        <w:rPr>
          <w:rFonts w:ascii="Times New Roman" w:eastAsia="Times New Roman" w:hAnsi="Times New Roman" w:cs="Times New Roman"/>
          <w:sz w:val="24"/>
          <w:szCs w:val="24"/>
        </w:rPr>
        <w:t xml:space="preserve">appeal and this case led to full cost-of-attendance scholarships (covering living expenses), larger stipends, and expedited progress towards the </w:t>
      </w:r>
      <w:r w:rsidR="00D20101">
        <w:rPr>
          <w:rFonts w:ascii="Times New Roman" w:eastAsia="Times New Roman" w:hAnsi="Times New Roman" w:cs="Times New Roman"/>
          <w:sz w:val="24"/>
          <w:szCs w:val="24"/>
        </w:rPr>
        <w:lastRenderedPageBreak/>
        <w:t xml:space="preserve">NCAA allowing athletes to be compensated for their name, image, and likeness (Cristiani </w:t>
      </w:r>
      <w:proofErr w:type="spellStart"/>
      <w:r w:rsidR="00D20101">
        <w:rPr>
          <w:rFonts w:ascii="Times New Roman" w:eastAsia="Times New Roman" w:hAnsi="Times New Roman" w:cs="Times New Roman"/>
          <w:sz w:val="24"/>
          <w:szCs w:val="24"/>
        </w:rPr>
        <w:t>Closa</w:t>
      </w:r>
      <w:proofErr w:type="spellEnd"/>
      <w:r w:rsidR="00D20101">
        <w:rPr>
          <w:rFonts w:ascii="Times New Roman" w:eastAsia="Times New Roman" w:hAnsi="Times New Roman" w:cs="Times New Roman"/>
          <w:sz w:val="24"/>
          <w:szCs w:val="24"/>
        </w:rPr>
        <w:t xml:space="preserve">, 2020). </w:t>
      </w:r>
    </w:p>
    <w:p w14:paraId="0ED6376C" w14:textId="54B27347" w:rsidR="008F1F6E" w:rsidRDefault="00337891" w:rsidP="00227C7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Removing the association of </w:t>
      </w:r>
      <w:r w:rsidR="00FC7865">
        <w:rPr>
          <w:rFonts w:ascii="Times New Roman" w:eastAsia="Times New Roman" w:hAnsi="Times New Roman" w:cs="Times New Roman"/>
          <w:sz w:val="24"/>
          <w:szCs w:val="24"/>
        </w:rPr>
        <w:t xml:space="preserve">amateurism status with collegiate athletes is a necessary step for NCAA change leaders to implement to push towards compensating collegiate athletes with working wages. Economist Richard Sheehan calculated the hourly wage of an average collegiate athlete, based on an average scholarship value and a </w:t>
      </w:r>
      <w:r w:rsidR="00227C7F">
        <w:rPr>
          <w:rFonts w:ascii="Times New Roman" w:eastAsia="Times New Roman" w:hAnsi="Times New Roman" w:cs="Times New Roman"/>
          <w:sz w:val="24"/>
          <w:szCs w:val="24"/>
        </w:rPr>
        <w:t>1,000-hour</w:t>
      </w:r>
      <w:r w:rsidR="00FC7865">
        <w:rPr>
          <w:rFonts w:ascii="Times New Roman" w:eastAsia="Times New Roman" w:hAnsi="Times New Roman" w:cs="Times New Roman"/>
          <w:sz w:val="24"/>
          <w:szCs w:val="24"/>
        </w:rPr>
        <w:t xml:space="preserve"> yearly workload as being $6.82 (Thacker, 2017). Thacker </w:t>
      </w:r>
      <w:r w:rsidR="00227C7F">
        <w:rPr>
          <w:rFonts w:ascii="Times New Roman" w:eastAsia="Times New Roman" w:hAnsi="Times New Roman" w:cs="Times New Roman"/>
          <w:sz w:val="24"/>
          <w:szCs w:val="24"/>
        </w:rPr>
        <w:t xml:space="preserve">(2017) </w:t>
      </w:r>
      <w:r w:rsidR="00A05ECF">
        <w:rPr>
          <w:rFonts w:ascii="Times New Roman" w:eastAsia="Times New Roman" w:hAnsi="Times New Roman" w:cs="Times New Roman"/>
          <w:sz w:val="24"/>
          <w:szCs w:val="24"/>
        </w:rPr>
        <w:t>stated</w:t>
      </w:r>
      <w:r w:rsidR="00227C7F">
        <w:rPr>
          <w:rFonts w:ascii="Times New Roman" w:eastAsia="Times New Roman" w:hAnsi="Times New Roman" w:cs="Times New Roman"/>
          <w:sz w:val="24"/>
          <w:szCs w:val="24"/>
        </w:rPr>
        <w:t xml:space="preserve">, “in a nation that values hard work, dedication, and commitment, the NCAA has been taking advantage of the youth that encompass these traits for years through the implementation of their amateurism regulation” (p. 203). </w:t>
      </w:r>
    </w:p>
    <w:p w14:paraId="300D99C0" w14:textId="0FE37489" w:rsidR="00EC2BB5" w:rsidRPr="00EC2BB5" w:rsidRDefault="00EC2BB5" w:rsidP="008C24E4">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 Free-Market Approach to Implementing a Salary Cap in the NCAA</w:t>
      </w:r>
    </w:p>
    <w:p w14:paraId="39E884FB" w14:textId="6510018E" w:rsidR="00D059CF" w:rsidRDefault="00D0278F" w:rsidP="00D0278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731E6">
        <w:rPr>
          <w:rFonts w:ascii="Times New Roman" w:eastAsia="Times New Roman" w:hAnsi="Times New Roman" w:cs="Times New Roman"/>
          <w:sz w:val="24"/>
          <w:szCs w:val="24"/>
        </w:rPr>
        <w:t>The NCAA is a multi</w:t>
      </w:r>
      <w:r w:rsidR="00CB5EB2">
        <w:rPr>
          <w:rFonts w:ascii="Times New Roman" w:eastAsia="Times New Roman" w:hAnsi="Times New Roman" w:cs="Times New Roman"/>
          <w:sz w:val="24"/>
          <w:szCs w:val="24"/>
        </w:rPr>
        <w:t>billion-dollar</w:t>
      </w:r>
      <w:r w:rsidR="008731E6">
        <w:rPr>
          <w:rFonts w:ascii="Times New Roman" w:eastAsia="Times New Roman" w:hAnsi="Times New Roman" w:cs="Times New Roman"/>
          <w:sz w:val="24"/>
          <w:szCs w:val="24"/>
        </w:rPr>
        <w:t xml:space="preserve"> industry that </w:t>
      </w:r>
      <w:r w:rsidR="00CB5EB2">
        <w:rPr>
          <w:rFonts w:ascii="Times New Roman" w:eastAsia="Times New Roman" w:hAnsi="Times New Roman" w:cs="Times New Roman"/>
          <w:sz w:val="24"/>
          <w:szCs w:val="24"/>
        </w:rPr>
        <w:t>can</w:t>
      </w:r>
      <w:r w:rsidR="008731E6">
        <w:rPr>
          <w:rFonts w:ascii="Times New Roman" w:eastAsia="Times New Roman" w:hAnsi="Times New Roman" w:cs="Times New Roman"/>
          <w:sz w:val="24"/>
          <w:szCs w:val="24"/>
        </w:rPr>
        <w:t xml:space="preserve"> pay collegiate athletes and still be very profitable (</w:t>
      </w:r>
      <w:proofErr w:type="spellStart"/>
      <w:r w:rsidR="00CB5EB2">
        <w:rPr>
          <w:rFonts w:ascii="Times New Roman" w:eastAsia="Times New Roman" w:hAnsi="Times New Roman" w:cs="Times New Roman"/>
          <w:sz w:val="24"/>
          <w:szCs w:val="24"/>
        </w:rPr>
        <w:t>Grenardo</w:t>
      </w:r>
      <w:proofErr w:type="spellEnd"/>
      <w:r w:rsidR="00CB5EB2">
        <w:rPr>
          <w:rFonts w:ascii="Times New Roman" w:eastAsia="Times New Roman" w:hAnsi="Times New Roman" w:cs="Times New Roman"/>
          <w:sz w:val="24"/>
          <w:szCs w:val="24"/>
        </w:rPr>
        <w:t>, 2019)</w:t>
      </w:r>
      <w:r w:rsidR="008731E6">
        <w:rPr>
          <w:rFonts w:ascii="Times New Roman" w:eastAsia="Times New Roman" w:hAnsi="Times New Roman" w:cs="Times New Roman"/>
          <w:sz w:val="24"/>
          <w:szCs w:val="24"/>
        </w:rPr>
        <w:t xml:space="preserve">. </w:t>
      </w:r>
      <w:r w:rsidR="00CB5EB2">
        <w:rPr>
          <w:rFonts w:ascii="Times New Roman" w:eastAsia="Times New Roman" w:hAnsi="Times New Roman" w:cs="Times New Roman"/>
          <w:sz w:val="24"/>
          <w:szCs w:val="24"/>
        </w:rPr>
        <w:t>A free-market system would function like the U.S. economy, as collegiate athletes would be compensated based on their talent and ability to generate their university revenue (</w:t>
      </w:r>
      <w:proofErr w:type="spellStart"/>
      <w:r w:rsidR="00CB5EB2">
        <w:rPr>
          <w:rFonts w:ascii="Times New Roman" w:eastAsia="Times New Roman" w:hAnsi="Times New Roman" w:cs="Times New Roman"/>
          <w:sz w:val="24"/>
          <w:szCs w:val="24"/>
        </w:rPr>
        <w:t>Grenardo</w:t>
      </w:r>
      <w:proofErr w:type="spellEnd"/>
      <w:r w:rsidR="00CB5EB2">
        <w:rPr>
          <w:rFonts w:ascii="Times New Roman" w:eastAsia="Times New Roman" w:hAnsi="Times New Roman" w:cs="Times New Roman"/>
          <w:sz w:val="24"/>
          <w:szCs w:val="24"/>
        </w:rPr>
        <w:t xml:space="preserve">, 2019). For instance, in a study conducted by </w:t>
      </w:r>
      <w:proofErr w:type="spellStart"/>
      <w:r w:rsidR="00CB5EB2">
        <w:rPr>
          <w:rFonts w:ascii="Times New Roman" w:eastAsia="Times New Roman" w:hAnsi="Times New Roman" w:cs="Times New Roman"/>
          <w:sz w:val="24"/>
          <w:szCs w:val="24"/>
        </w:rPr>
        <w:t>Borghesi</w:t>
      </w:r>
      <w:proofErr w:type="spellEnd"/>
      <w:r w:rsidR="00CB5EB2">
        <w:rPr>
          <w:rFonts w:ascii="Times New Roman" w:eastAsia="Times New Roman" w:hAnsi="Times New Roman" w:cs="Times New Roman"/>
          <w:sz w:val="24"/>
          <w:szCs w:val="24"/>
        </w:rPr>
        <w:t xml:space="preserve"> (2015) using data sets </w:t>
      </w:r>
      <w:r w:rsidR="001B6161">
        <w:rPr>
          <w:rFonts w:ascii="Times New Roman" w:eastAsia="Times New Roman" w:hAnsi="Times New Roman" w:cs="Times New Roman"/>
          <w:sz w:val="24"/>
          <w:szCs w:val="24"/>
        </w:rPr>
        <w:t xml:space="preserve">made available from the Equity in Athletics Disclosure Act, it was estimated that under a hard salary cap, average five-star recruits could be </w:t>
      </w:r>
      <w:r w:rsidR="00B33B12">
        <w:rPr>
          <w:rFonts w:ascii="Times New Roman" w:eastAsia="Times New Roman" w:hAnsi="Times New Roman" w:cs="Times New Roman"/>
          <w:sz w:val="24"/>
          <w:szCs w:val="24"/>
        </w:rPr>
        <w:t>compensated based on marginal revenue</w:t>
      </w:r>
      <w:r w:rsidR="001B6161">
        <w:rPr>
          <w:rFonts w:ascii="Times New Roman" w:eastAsia="Times New Roman" w:hAnsi="Times New Roman" w:cs="Times New Roman"/>
          <w:sz w:val="24"/>
          <w:szCs w:val="24"/>
        </w:rPr>
        <w:t xml:space="preserve"> at</w:t>
      </w:r>
      <w:r w:rsidR="00B33B12">
        <w:rPr>
          <w:rFonts w:ascii="Times New Roman" w:eastAsia="Times New Roman" w:hAnsi="Times New Roman" w:cs="Times New Roman"/>
          <w:sz w:val="24"/>
          <w:szCs w:val="24"/>
        </w:rPr>
        <w:t>:</w:t>
      </w:r>
      <w:r w:rsidR="001B6161">
        <w:rPr>
          <w:rFonts w:ascii="Times New Roman" w:eastAsia="Times New Roman" w:hAnsi="Times New Roman" w:cs="Times New Roman"/>
          <w:sz w:val="24"/>
          <w:szCs w:val="24"/>
        </w:rPr>
        <w:t xml:space="preserve"> $613,000, four-star recruits at $166,000, three-star recruits at $91,000, and two- and one-star recruits at $50,000. </w:t>
      </w:r>
      <w:r w:rsidR="00B33B12">
        <w:rPr>
          <w:rFonts w:ascii="Times New Roman" w:eastAsia="Times New Roman" w:hAnsi="Times New Roman" w:cs="Times New Roman"/>
          <w:sz w:val="24"/>
          <w:szCs w:val="24"/>
        </w:rPr>
        <w:t xml:space="preserve">With most collegiate basketball players not going to the NBA, compensating collegiate athletes based on ability, can lead to fringe NBA players staying in college longer and in turn making their universities more revenue. </w:t>
      </w:r>
      <w:r w:rsidR="00D059CF">
        <w:rPr>
          <w:rFonts w:ascii="Times New Roman" w:eastAsia="Times New Roman" w:hAnsi="Times New Roman" w:cs="Times New Roman"/>
          <w:sz w:val="24"/>
          <w:szCs w:val="24"/>
        </w:rPr>
        <w:t xml:space="preserve">Players would be signing contracts, likely committing them for 2-4 years </w:t>
      </w:r>
      <w:r w:rsidR="00A177D5">
        <w:rPr>
          <w:rFonts w:ascii="Times New Roman" w:eastAsia="Times New Roman" w:hAnsi="Times New Roman" w:cs="Times New Roman"/>
          <w:sz w:val="24"/>
          <w:szCs w:val="24"/>
        </w:rPr>
        <w:t>of</w:t>
      </w:r>
      <w:r w:rsidR="00D059CF">
        <w:rPr>
          <w:rFonts w:ascii="Times New Roman" w:eastAsia="Times New Roman" w:hAnsi="Times New Roman" w:cs="Times New Roman"/>
          <w:sz w:val="24"/>
          <w:szCs w:val="24"/>
        </w:rPr>
        <w:t xml:space="preserve"> play for a university. This means</w:t>
      </w:r>
      <w:r w:rsidR="00A95893">
        <w:rPr>
          <w:rFonts w:ascii="Times New Roman" w:eastAsia="Times New Roman" w:hAnsi="Times New Roman" w:cs="Times New Roman"/>
          <w:sz w:val="24"/>
          <w:szCs w:val="24"/>
        </w:rPr>
        <w:t xml:space="preserve"> the option of</w:t>
      </w:r>
      <w:r w:rsidR="00D059CF">
        <w:rPr>
          <w:rFonts w:ascii="Times New Roman" w:eastAsia="Times New Roman" w:hAnsi="Times New Roman" w:cs="Times New Roman"/>
          <w:sz w:val="24"/>
          <w:szCs w:val="24"/>
        </w:rPr>
        <w:t xml:space="preserve"> choosing to leave after a year of college basketball to play in the NBA would </w:t>
      </w:r>
      <w:r w:rsidR="003500A1">
        <w:rPr>
          <w:rFonts w:ascii="Times New Roman" w:eastAsia="Times New Roman" w:hAnsi="Times New Roman" w:cs="Times New Roman"/>
          <w:sz w:val="24"/>
          <w:szCs w:val="24"/>
        </w:rPr>
        <w:t>decrease</w:t>
      </w:r>
      <w:r w:rsidR="00D059CF">
        <w:rPr>
          <w:rFonts w:ascii="Times New Roman" w:eastAsia="Times New Roman" w:hAnsi="Times New Roman" w:cs="Times New Roman"/>
          <w:sz w:val="24"/>
          <w:szCs w:val="24"/>
        </w:rPr>
        <w:t xml:space="preserve"> for collegiate athletes (</w:t>
      </w:r>
      <w:proofErr w:type="spellStart"/>
      <w:r w:rsidR="00D059CF">
        <w:rPr>
          <w:rFonts w:ascii="Times New Roman" w:eastAsia="Times New Roman" w:hAnsi="Times New Roman" w:cs="Times New Roman"/>
          <w:sz w:val="24"/>
          <w:szCs w:val="24"/>
        </w:rPr>
        <w:t>Grenardo</w:t>
      </w:r>
      <w:proofErr w:type="spellEnd"/>
      <w:r w:rsidR="00D059CF">
        <w:rPr>
          <w:rFonts w:ascii="Times New Roman" w:eastAsia="Times New Roman" w:hAnsi="Times New Roman" w:cs="Times New Roman"/>
          <w:sz w:val="24"/>
          <w:szCs w:val="24"/>
        </w:rPr>
        <w:t xml:space="preserve">, 2019). </w:t>
      </w:r>
    </w:p>
    <w:p w14:paraId="0A032830" w14:textId="0BE60213" w:rsidR="00B33B12" w:rsidRDefault="00BB7328" w:rsidP="00D059C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Implementing a hard salary cap would make the most sense for the NCAA. It allows for players to be compensated, but also ensures that contracts aren’t inflated based on comparisons of what o</w:t>
      </w:r>
      <w:r w:rsidR="00A63B54">
        <w:rPr>
          <w:rFonts w:ascii="Times New Roman" w:eastAsia="Times New Roman" w:hAnsi="Times New Roman" w:cs="Times New Roman"/>
          <w:sz w:val="24"/>
          <w:szCs w:val="24"/>
        </w:rPr>
        <w:t>verpaid players</w:t>
      </w:r>
      <w:r>
        <w:rPr>
          <w:rFonts w:ascii="Times New Roman" w:eastAsia="Times New Roman" w:hAnsi="Times New Roman" w:cs="Times New Roman"/>
          <w:sz w:val="24"/>
          <w:szCs w:val="24"/>
        </w:rPr>
        <w:t xml:space="preserve"> are making on the market like in the NBA, which utilizes a soft salary cap. </w:t>
      </w:r>
      <w:proofErr w:type="spellStart"/>
      <w:r w:rsidR="00E259AD">
        <w:rPr>
          <w:rFonts w:ascii="Times New Roman" w:eastAsia="Times New Roman" w:hAnsi="Times New Roman" w:cs="Times New Roman"/>
          <w:sz w:val="24"/>
          <w:szCs w:val="24"/>
        </w:rPr>
        <w:t>Grenardo</w:t>
      </w:r>
      <w:proofErr w:type="spellEnd"/>
      <w:r w:rsidR="00E259AD">
        <w:rPr>
          <w:rFonts w:ascii="Times New Roman" w:eastAsia="Times New Roman" w:hAnsi="Times New Roman" w:cs="Times New Roman"/>
          <w:sz w:val="24"/>
          <w:szCs w:val="24"/>
        </w:rPr>
        <w:t xml:space="preserve"> (2019) explained, “salary caps allow for the even distribution of talent across teams that helps make the games between teams more competitive, which in turn creates a better product on the field or court for consumers” (p. 227). A salary cap would help fix the issue of most high school basketball recruits committing to Duke or Kentucky and would disperse and compensate talent across various geographical markets. </w:t>
      </w:r>
      <w:r w:rsidR="00A63B54">
        <w:rPr>
          <w:rFonts w:ascii="Times New Roman" w:eastAsia="Times New Roman" w:hAnsi="Times New Roman" w:cs="Times New Roman"/>
          <w:sz w:val="24"/>
          <w:szCs w:val="24"/>
        </w:rPr>
        <w:t xml:space="preserve">The College Athlete Players Association is </w:t>
      </w:r>
      <w:r w:rsidR="00D059CF">
        <w:rPr>
          <w:rFonts w:ascii="Times New Roman" w:eastAsia="Times New Roman" w:hAnsi="Times New Roman" w:cs="Times New Roman"/>
          <w:sz w:val="24"/>
          <w:szCs w:val="24"/>
        </w:rPr>
        <w:t xml:space="preserve">already </w:t>
      </w:r>
      <w:r w:rsidR="00A63B54">
        <w:rPr>
          <w:rFonts w:ascii="Times New Roman" w:eastAsia="Times New Roman" w:hAnsi="Times New Roman" w:cs="Times New Roman"/>
          <w:sz w:val="24"/>
          <w:szCs w:val="24"/>
        </w:rPr>
        <w:t xml:space="preserve">in place </w:t>
      </w:r>
      <w:r w:rsidR="00D059CF">
        <w:rPr>
          <w:rFonts w:ascii="Times New Roman" w:eastAsia="Times New Roman" w:hAnsi="Times New Roman" w:cs="Times New Roman"/>
          <w:sz w:val="24"/>
          <w:szCs w:val="24"/>
        </w:rPr>
        <w:t>and could</w:t>
      </w:r>
      <w:r w:rsidR="00A63B54">
        <w:rPr>
          <w:rFonts w:ascii="Times New Roman" w:eastAsia="Times New Roman" w:hAnsi="Times New Roman" w:cs="Times New Roman"/>
          <w:sz w:val="24"/>
          <w:szCs w:val="24"/>
        </w:rPr>
        <w:t xml:space="preserve"> swiftly transition to negotiating </w:t>
      </w:r>
      <w:r w:rsidR="00D059CF">
        <w:rPr>
          <w:rFonts w:ascii="Times New Roman" w:eastAsia="Times New Roman" w:hAnsi="Times New Roman" w:cs="Times New Roman"/>
          <w:sz w:val="24"/>
          <w:szCs w:val="24"/>
        </w:rPr>
        <w:t xml:space="preserve">player terms and serving as a labor union like the National Basketball Association Players Association. </w:t>
      </w:r>
    </w:p>
    <w:p w14:paraId="5533229A" w14:textId="5A62BBDB" w:rsidR="00936F13" w:rsidRDefault="00936F13" w:rsidP="00C52B87">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18CD9FA5" w14:textId="197BAEF2" w:rsidR="00C52B87" w:rsidRPr="00C52B87" w:rsidRDefault="00C52B87" w:rsidP="00C52B8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key role for athletic leadership, is evaluation and being open to </w:t>
      </w:r>
      <w:r w:rsidR="002206DE">
        <w:rPr>
          <w:rFonts w:ascii="Times New Roman" w:eastAsia="Times New Roman" w:hAnsi="Times New Roman" w:cs="Times New Roman"/>
          <w:sz w:val="24"/>
          <w:szCs w:val="24"/>
        </w:rPr>
        <w:t xml:space="preserve">adapting with </w:t>
      </w:r>
      <w:r>
        <w:rPr>
          <w:rFonts w:ascii="Times New Roman" w:eastAsia="Times New Roman" w:hAnsi="Times New Roman" w:cs="Times New Roman"/>
          <w:sz w:val="24"/>
          <w:szCs w:val="24"/>
        </w:rPr>
        <w:t>change to improve profitability and close the gap with competition (</w:t>
      </w:r>
      <w:proofErr w:type="spellStart"/>
      <w:r>
        <w:rPr>
          <w:rFonts w:ascii="Times New Roman" w:eastAsia="Times New Roman" w:hAnsi="Times New Roman" w:cs="Times New Roman"/>
          <w:sz w:val="24"/>
          <w:szCs w:val="24"/>
        </w:rPr>
        <w:t>Masteralexis</w:t>
      </w:r>
      <w:proofErr w:type="spellEnd"/>
      <w:r>
        <w:rPr>
          <w:rFonts w:ascii="Times New Roman" w:eastAsia="Times New Roman" w:hAnsi="Times New Roman" w:cs="Times New Roman"/>
          <w:sz w:val="24"/>
          <w:szCs w:val="24"/>
        </w:rPr>
        <w:t xml:space="preserve"> et al., 2015). </w:t>
      </w:r>
      <w:r w:rsidR="007F3AE7">
        <w:rPr>
          <w:rFonts w:ascii="Times New Roman" w:eastAsia="Times New Roman" w:hAnsi="Times New Roman" w:cs="Times New Roman"/>
          <w:sz w:val="24"/>
          <w:szCs w:val="24"/>
        </w:rPr>
        <w:t xml:space="preserve">Compensation, developmental, and educational opportunities in the G-League and overseas is causing the NCAA to lose top basketball recruits to competition. When evaluating this issue from the role of an athletic change leader, it seems the lack of compensation in the NCAA is the </w:t>
      </w:r>
      <w:r w:rsidR="007B4922">
        <w:rPr>
          <w:rFonts w:ascii="Times New Roman" w:eastAsia="Times New Roman" w:hAnsi="Times New Roman" w:cs="Times New Roman"/>
          <w:sz w:val="24"/>
          <w:szCs w:val="24"/>
        </w:rPr>
        <w:t xml:space="preserve">main </w:t>
      </w:r>
      <w:r w:rsidR="007F3AE7">
        <w:rPr>
          <w:rFonts w:ascii="Times New Roman" w:eastAsia="Times New Roman" w:hAnsi="Times New Roman" w:cs="Times New Roman"/>
          <w:sz w:val="24"/>
          <w:szCs w:val="24"/>
        </w:rPr>
        <w:t xml:space="preserve">reason top basketball recruits are beginning to explore innovative developmental opportunities prior to their NBA careers. Choosing to compensate collegiate athletes beyond their name, image, and likeness, with salaries, is the only economic way the NCAA can compete with rising six figure contracts being offered to top basketball recruits domestically and internationally. Compensation in the NCAA will also help reduce bribery and corruption and can help clean up the organization’s image. Compensation in the NCAA benefits </w:t>
      </w:r>
      <w:r w:rsidR="00F17B52">
        <w:rPr>
          <w:rFonts w:ascii="Times New Roman" w:eastAsia="Times New Roman" w:hAnsi="Times New Roman" w:cs="Times New Roman"/>
          <w:sz w:val="24"/>
          <w:szCs w:val="24"/>
        </w:rPr>
        <w:t>athletes</w:t>
      </w:r>
      <w:r w:rsidR="007F3AE7">
        <w:rPr>
          <w:rFonts w:ascii="Times New Roman" w:eastAsia="Times New Roman" w:hAnsi="Times New Roman" w:cs="Times New Roman"/>
          <w:sz w:val="24"/>
          <w:szCs w:val="24"/>
        </w:rPr>
        <w:t xml:space="preserve"> and the NCAA. </w:t>
      </w:r>
      <w:r w:rsidR="00F17B52">
        <w:rPr>
          <w:rFonts w:ascii="Times New Roman" w:eastAsia="Times New Roman" w:hAnsi="Times New Roman" w:cs="Times New Roman"/>
          <w:sz w:val="24"/>
          <w:szCs w:val="24"/>
        </w:rPr>
        <w:t xml:space="preserve">Athletes </w:t>
      </w:r>
      <w:r w:rsidR="007F3AE7">
        <w:rPr>
          <w:rFonts w:ascii="Times New Roman" w:eastAsia="Times New Roman" w:hAnsi="Times New Roman" w:cs="Times New Roman"/>
          <w:sz w:val="24"/>
          <w:szCs w:val="24"/>
        </w:rPr>
        <w:t>will sign contracts</w:t>
      </w:r>
      <w:r w:rsidR="00F17B52">
        <w:rPr>
          <w:rFonts w:ascii="Times New Roman" w:eastAsia="Times New Roman" w:hAnsi="Times New Roman" w:cs="Times New Roman"/>
          <w:sz w:val="24"/>
          <w:szCs w:val="24"/>
        </w:rPr>
        <w:t xml:space="preserve"> serving as an incentive</w:t>
      </w:r>
      <w:r w:rsidR="007F3AE7">
        <w:rPr>
          <w:rFonts w:ascii="Times New Roman" w:eastAsia="Times New Roman" w:hAnsi="Times New Roman" w:cs="Times New Roman"/>
          <w:sz w:val="24"/>
          <w:szCs w:val="24"/>
        </w:rPr>
        <w:t xml:space="preserve"> </w:t>
      </w:r>
      <w:r w:rsidR="00F17B52">
        <w:rPr>
          <w:rFonts w:ascii="Times New Roman" w:eastAsia="Times New Roman" w:hAnsi="Times New Roman" w:cs="Times New Roman"/>
          <w:sz w:val="24"/>
          <w:szCs w:val="24"/>
        </w:rPr>
        <w:t xml:space="preserve">that commits them to play longer in </w:t>
      </w:r>
      <w:r w:rsidR="00F17B52">
        <w:rPr>
          <w:rFonts w:ascii="Times New Roman" w:eastAsia="Times New Roman" w:hAnsi="Times New Roman" w:cs="Times New Roman"/>
          <w:sz w:val="24"/>
          <w:szCs w:val="24"/>
        </w:rPr>
        <w:lastRenderedPageBreak/>
        <w:t xml:space="preserve">the NCAA. Improving athlete retention in the NCAA, means increasing the number of years athletes are profitable to their university. With </w:t>
      </w:r>
      <w:r w:rsidR="00AB06DD">
        <w:rPr>
          <w:rFonts w:ascii="Times New Roman" w:eastAsia="Times New Roman" w:hAnsi="Times New Roman" w:cs="Times New Roman"/>
          <w:sz w:val="24"/>
          <w:szCs w:val="24"/>
        </w:rPr>
        <w:t>a</w:t>
      </w:r>
      <w:r w:rsidR="00F17B52">
        <w:rPr>
          <w:rFonts w:ascii="Times New Roman" w:eastAsia="Times New Roman" w:hAnsi="Times New Roman" w:cs="Times New Roman"/>
          <w:sz w:val="24"/>
          <w:szCs w:val="24"/>
        </w:rPr>
        <w:t xml:space="preserve"> modern change in top recruit mindsets </w:t>
      </w:r>
      <w:r w:rsidR="00AB06DD">
        <w:rPr>
          <w:rFonts w:ascii="Times New Roman" w:eastAsia="Times New Roman" w:hAnsi="Times New Roman" w:cs="Times New Roman"/>
          <w:sz w:val="24"/>
          <w:szCs w:val="24"/>
        </w:rPr>
        <w:t xml:space="preserve">being the </w:t>
      </w:r>
      <w:r w:rsidR="00F17B52">
        <w:rPr>
          <w:rFonts w:ascii="Times New Roman" w:eastAsia="Times New Roman" w:hAnsi="Times New Roman" w:cs="Times New Roman"/>
          <w:sz w:val="24"/>
          <w:szCs w:val="24"/>
        </w:rPr>
        <w:t>prioritiz</w:t>
      </w:r>
      <w:r w:rsidR="00AB06DD">
        <w:rPr>
          <w:rFonts w:ascii="Times New Roman" w:eastAsia="Times New Roman" w:hAnsi="Times New Roman" w:cs="Times New Roman"/>
          <w:sz w:val="24"/>
          <w:szCs w:val="24"/>
        </w:rPr>
        <w:t>ation of</w:t>
      </w:r>
      <w:r w:rsidR="00F17B52">
        <w:rPr>
          <w:rFonts w:ascii="Times New Roman" w:eastAsia="Times New Roman" w:hAnsi="Times New Roman" w:cs="Times New Roman"/>
          <w:sz w:val="24"/>
          <w:szCs w:val="24"/>
        </w:rPr>
        <w:t xml:space="preserve"> monetary compensation alongside their development, NCAA change leaders </w:t>
      </w:r>
      <w:r w:rsidR="00E46EA2">
        <w:rPr>
          <w:rFonts w:ascii="Times New Roman" w:eastAsia="Times New Roman" w:hAnsi="Times New Roman" w:cs="Times New Roman"/>
          <w:sz w:val="24"/>
          <w:szCs w:val="24"/>
        </w:rPr>
        <w:t>must</w:t>
      </w:r>
      <w:r w:rsidR="00F17B52">
        <w:rPr>
          <w:rFonts w:ascii="Times New Roman" w:eastAsia="Times New Roman" w:hAnsi="Times New Roman" w:cs="Times New Roman"/>
          <w:sz w:val="24"/>
          <w:szCs w:val="24"/>
        </w:rPr>
        <w:t xml:space="preserve"> take strides towards compensating collegiate athletes under a hard </w:t>
      </w:r>
      <w:r w:rsidR="00E46EA2">
        <w:rPr>
          <w:rFonts w:ascii="Times New Roman" w:eastAsia="Times New Roman" w:hAnsi="Times New Roman" w:cs="Times New Roman"/>
          <w:sz w:val="24"/>
          <w:szCs w:val="24"/>
        </w:rPr>
        <w:t xml:space="preserve">salary </w:t>
      </w:r>
      <w:r w:rsidR="00F17B52">
        <w:rPr>
          <w:rFonts w:ascii="Times New Roman" w:eastAsia="Times New Roman" w:hAnsi="Times New Roman" w:cs="Times New Roman"/>
          <w:sz w:val="24"/>
          <w:szCs w:val="24"/>
        </w:rPr>
        <w:t>cap</w:t>
      </w:r>
      <w:r w:rsidR="00333DD3">
        <w:rPr>
          <w:rFonts w:ascii="Times New Roman" w:eastAsia="Times New Roman" w:hAnsi="Times New Roman" w:cs="Times New Roman"/>
          <w:sz w:val="24"/>
          <w:szCs w:val="24"/>
        </w:rPr>
        <w:t xml:space="preserve"> to remain </w:t>
      </w:r>
      <w:r w:rsidR="00125110">
        <w:rPr>
          <w:rFonts w:ascii="Times New Roman" w:eastAsia="Times New Roman" w:hAnsi="Times New Roman" w:cs="Times New Roman"/>
          <w:sz w:val="24"/>
          <w:szCs w:val="24"/>
        </w:rPr>
        <w:t>competitive</w:t>
      </w:r>
      <w:r w:rsidR="00333DD3">
        <w:rPr>
          <w:rFonts w:ascii="Times New Roman" w:eastAsia="Times New Roman" w:hAnsi="Times New Roman" w:cs="Times New Roman"/>
          <w:sz w:val="24"/>
          <w:szCs w:val="24"/>
        </w:rPr>
        <w:t>.</w:t>
      </w:r>
    </w:p>
    <w:p w14:paraId="51349B4C" w14:textId="77777777" w:rsidR="00594AC7" w:rsidRPr="00594AC7" w:rsidRDefault="00594AC7" w:rsidP="00594AC7">
      <w:pPr>
        <w:spacing w:line="480" w:lineRule="auto"/>
        <w:ind w:firstLine="720"/>
        <w:jc w:val="both"/>
        <w:rPr>
          <w:rFonts w:ascii="Times New Roman" w:eastAsia="Times New Roman" w:hAnsi="Times New Roman" w:cs="Times New Roman"/>
          <w:sz w:val="24"/>
          <w:szCs w:val="24"/>
        </w:rPr>
      </w:pPr>
    </w:p>
    <w:p w14:paraId="20AED28D" w14:textId="77777777" w:rsidR="00133971" w:rsidRDefault="00133971" w:rsidP="00E46643">
      <w:pPr>
        <w:spacing w:line="480" w:lineRule="auto"/>
        <w:rPr>
          <w:rFonts w:ascii="Times New Roman" w:eastAsia="Times New Roman" w:hAnsi="Times New Roman" w:cs="Times New Roman"/>
          <w:sz w:val="24"/>
          <w:szCs w:val="24"/>
        </w:rPr>
      </w:pPr>
    </w:p>
    <w:p w14:paraId="3617DE5D" w14:textId="77777777" w:rsidR="004A3DEB" w:rsidRPr="00E46643" w:rsidRDefault="004A3DEB" w:rsidP="00E46643">
      <w:pPr>
        <w:spacing w:line="480" w:lineRule="auto"/>
        <w:rPr>
          <w:rFonts w:ascii="Times New Roman" w:eastAsia="Times New Roman" w:hAnsi="Times New Roman" w:cs="Times New Roman"/>
          <w:sz w:val="24"/>
          <w:szCs w:val="24"/>
        </w:rPr>
      </w:pPr>
    </w:p>
    <w:p w14:paraId="76F3D4DE" w14:textId="033A4CFA" w:rsidR="000E4745" w:rsidRPr="000E4745" w:rsidRDefault="000E4745" w:rsidP="000E47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1BFF96A" w14:textId="6CD054DC" w:rsidR="00E810AF" w:rsidRDefault="00E810AF" w:rsidP="00E810AF">
      <w:pPr>
        <w:spacing w:line="480" w:lineRule="auto"/>
        <w:jc w:val="center"/>
        <w:rPr>
          <w:rFonts w:ascii="Times New Roman" w:eastAsia="Times New Roman" w:hAnsi="Times New Roman" w:cs="Times New Roman"/>
          <w:sz w:val="24"/>
          <w:szCs w:val="24"/>
        </w:rPr>
      </w:pPr>
    </w:p>
    <w:p w14:paraId="0F5477C8" w14:textId="3683F0E0" w:rsidR="00E810AF" w:rsidRDefault="00E810AF" w:rsidP="00E810AF">
      <w:pPr>
        <w:spacing w:line="480" w:lineRule="auto"/>
        <w:jc w:val="center"/>
        <w:rPr>
          <w:rFonts w:ascii="Times New Roman" w:eastAsia="Times New Roman" w:hAnsi="Times New Roman" w:cs="Times New Roman"/>
          <w:sz w:val="24"/>
          <w:szCs w:val="24"/>
        </w:rPr>
      </w:pPr>
    </w:p>
    <w:p w14:paraId="7EBC8435" w14:textId="2128E65C" w:rsidR="00E810AF" w:rsidRDefault="00E810AF" w:rsidP="00E810AF">
      <w:pPr>
        <w:spacing w:line="480" w:lineRule="auto"/>
        <w:jc w:val="center"/>
        <w:rPr>
          <w:rFonts w:ascii="Times New Roman" w:eastAsia="Times New Roman" w:hAnsi="Times New Roman" w:cs="Times New Roman"/>
          <w:sz w:val="24"/>
          <w:szCs w:val="24"/>
        </w:rPr>
      </w:pPr>
    </w:p>
    <w:p w14:paraId="391A09B3" w14:textId="36F2ED4C" w:rsidR="00E810AF" w:rsidRDefault="00E810AF" w:rsidP="00E810AF">
      <w:pPr>
        <w:spacing w:line="480" w:lineRule="auto"/>
        <w:jc w:val="center"/>
        <w:rPr>
          <w:rFonts w:ascii="Times New Roman" w:eastAsia="Times New Roman" w:hAnsi="Times New Roman" w:cs="Times New Roman"/>
          <w:sz w:val="24"/>
          <w:szCs w:val="24"/>
        </w:rPr>
      </w:pPr>
    </w:p>
    <w:p w14:paraId="20864B36" w14:textId="5B001ED9" w:rsidR="00E810AF" w:rsidRDefault="00E810AF" w:rsidP="00E810AF">
      <w:pPr>
        <w:spacing w:line="480" w:lineRule="auto"/>
        <w:jc w:val="center"/>
        <w:rPr>
          <w:rFonts w:ascii="Times New Roman" w:eastAsia="Times New Roman" w:hAnsi="Times New Roman" w:cs="Times New Roman"/>
          <w:sz w:val="24"/>
          <w:szCs w:val="24"/>
        </w:rPr>
      </w:pPr>
    </w:p>
    <w:p w14:paraId="2EAC4892" w14:textId="2268C56F" w:rsidR="00E810AF" w:rsidRDefault="00E810AF" w:rsidP="00E810AF">
      <w:pPr>
        <w:spacing w:line="480" w:lineRule="auto"/>
        <w:jc w:val="center"/>
        <w:rPr>
          <w:rFonts w:ascii="Times New Roman" w:eastAsia="Times New Roman" w:hAnsi="Times New Roman" w:cs="Times New Roman"/>
          <w:sz w:val="24"/>
          <w:szCs w:val="24"/>
        </w:rPr>
      </w:pPr>
    </w:p>
    <w:p w14:paraId="286AF63D" w14:textId="2A753D81" w:rsidR="00E810AF" w:rsidRDefault="00E810AF" w:rsidP="00E810AF">
      <w:pPr>
        <w:spacing w:line="480" w:lineRule="auto"/>
        <w:jc w:val="center"/>
        <w:rPr>
          <w:rFonts w:ascii="Times New Roman" w:eastAsia="Times New Roman" w:hAnsi="Times New Roman" w:cs="Times New Roman"/>
          <w:sz w:val="24"/>
          <w:szCs w:val="24"/>
        </w:rPr>
      </w:pPr>
    </w:p>
    <w:p w14:paraId="6EC5524E" w14:textId="22F36F60" w:rsidR="00E810AF" w:rsidRDefault="00E810AF" w:rsidP="00E810AF">
      <w:pPr>
        <w:spacing w:line="480" w:lineRule="auto"/>
        <w:jc w:val="center"/>
        <w:rPr>
          <w:rFonts w:ascii="Times New Roman" w:eastAsia="Times New Roman" w:hAnsi="Times New Roman" w:cs="Times New Roman"/>
          <w:sz w:val="24"/>
          <w:szCs w:val="24"/>
        </w:rPr>
      </w:pPr>
    </w:p>
    <w:p w14:paraId="70048539" w14:textId="7877C341" w:rsidR="00E810AF" w:rsidRDefault="00E810AF" w:rsidP="00E810AF">
      <w:pPr>
        <w:spacing w:line="480" w:lineRule="auto"/>
        <w:jc w:val="center"/>
        <w:rPr>
          <w:rFonts w:ascii="Times New Roman" w:eastAsia="Times New Roman" w:hAnsi="Times New Roman" w:cs="Times New Roman"/>
          <w:sz w:val="24"/>
          <w:szCs w:val="24"/>
        </w:rPr>
      </w:pPr>
    </w:p>
    <w:p w14:paraId="45A315E9" w14:textId="77777777" w:rsidR="00204B82" w:rsidRDefault="00204B82" w:rsidP="00F17B52">
      <w:pPr>
        <w:spacing w:line="480" w:lineRule="auto"/>
        <w:rPr>
          <w:rFonts w:ascii="Times New Roman" w:eastAsia="Times New Roman" w:hAnsi="Times New Roman" w:cs="Times New Roman"/>
          <w:sz w:val="24"/>
          <w:szCs w:val="24"/>
        </w:rPr>
      </w:pPr>
    </w:p>
    <w:p w14:paraId="370006B3" w14:textId="2544365C" w:rsidR="00E810AF" w:rsidRDefault="00E810AF" w:rsidP="00E810AF">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8DAF12F" w14:textId="4F61487F" w:rsidR="000B1B07" w:rsidRPr="000B1B07" w:rsidRDefault="000B1B07" w:rsidP="007F14FE">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lang w:val="it-IT"/>
        </w:rPr>
        <w:t xml:space="preserve">Borghesi, R. (2015). </w:t>
      </w:r>
      <w:r w:rsidRPr="000B1B07">
        <w:rPr>
          <w:rFonts w:ascii="Times New Roman" w:eastAsia="Times New Roman" w:hAnsi="Times New Roman" w:cs="Times New Roman"/>
          <w:sz w:val="24"/>
          <w:szCs w:val="24"/>
        </w:rPr>
        <w:t>The financial an</w:t>
      </w:r>
      <w:r>
        <w:rPr>
          <w:rFonts w:ascii="Times New Roman" w:eastAsia="Times New Roman" w:hAnsi="Times New Roman" w:cs="Times New Roman"/>
          <w:sz w:val="24"/>
          <w:szCs w:val="24"/>
        </w:rPr>
        <w:t xml:space="preserve">d competitive value of NCAA basketball recruits. </w:t>
      </w:r>
      <w:r>
        <w:rPr>
          <w:rFonts w:ascii="Times New Roman" w:eastAsia="Times New Roman" w:hAnsi="Times New Roman" w:cs="Times New Roman"/>
          <w:i/>
          <w:iCs/>
          <w:sz w:val="24"/>
          <w:szCs w:val="24"/>
        </w:rPr>
        <w:t>Journal of Sports Economics</w:t>
      </w:r>
      <w:r>
        <w:rPr>
          <w:rFonts w:ascii="Times New Roman" w:eastAsia="Times New Roman" w:hAnsi="Times New Roman" w:cs="Times New Roman"/>
          <w:sz w:val="24"/>
          <w:szCs w:val="24"/>
        </w:rPr>
        <w:t>, 1-28.</w:t>
      </w:r>
    </w:p>
    <w:p w14:paraId="44E639C5" w14:textId="0E73BB09" w:rsidR="007F14FE" w:rsidRPr="007F14FE" w:rsidRDefault="007F14FE" w:rsidP="007F14FE">
      <w:pPr>
        <w:spacing w:line="480" w:lineRule="auto"/>
        <w:ind w:left="720" w:hanging="720"/>
        <w:rPr>
          <w:rFonts w:ascii="Times New Roman" w:eastAsia="Times New Roman" w:hAnsi="Times New Roman" w:cs="Times New Roman"/>
          <w:sz w:val="24"/>
          <w:szCs w:val="24"/>
        </w:rPr>
      </w:pPr>
      <w:proofErr w:type="spellStart"/>
      <w:r w:rsidRPr="000B1B07">
        <w:rPr>
          <w:rFonts w:ascii="Times New Roman" w:eastAsia="Times New Roman" w:hAnsi="Times New Roman" w:cs="Times New Roman"/>
          <w:sz w:val="24"/>
          <w:szCs w:val="24"/>
        </w:rPr>
        <w:t>Braziller</w:t>
      </w:r>
      <w:proofErr w:type="spellEnd"/>
      <w:r w:rsidRPr="000B1B07">
        <w:rPr>
          <w:rFonts w:ascii="Times New Roman" w:eastAsia="Times New Roman" w:hAnsi="Times New Roman" w:cs="Times New Roman"/>
          <w:sz w:val="24"/>
          <w:szCs w:val="24"/>
        </w:rPr>
        <w:t xml:space="preserve">, Z. (2020). </w:t>
      </w:r>
      <w:r w:rsidRPr="007F14FE">
        <w:rPr>
          <w:rFonts w:ascii="Times New Roman" w:eastAsia="Times New Roman" w:hAnsi="Times New Roman" w:cs="Times New Roman"/>
          <w:sz w:val="24"/>
          <w:szCs w:val="24"/>
        </w:rPr>
        <w:t>NCAA facing ‘different world’ a</w:t>
      </w:r>
      <w:r>
        <w:rPr>
          <w:rFonts w:ascii="Times New Roman" w:eastAsia="Times New Roman" w:hAnsi="Times New Roman" w:cs="Times New Roman"/>
          <w:sz w:val="24"/>
          <w:szCs w:val="24"/>
        </w:rPr>
        <w:t xml:space="preserve">s top players opt for G League. </w:t>
      </w:r>
      <w:r>
        <w:rPr>
          <w:rFonts w:ascii="Times New Roman" w:eastAsia="Times New Roman" w:hAnsi="Times New Roman" w:cs="Times New Roman"/>
          <w:i/>
          <w:iCs/>
          <w:sz w:val="24"/>
          <w:szCs w:val="24"/>
        </w:rPr>
        <w:t>New York Post</w:t>
      </w:r>
      <w:r>
        <w:rPr>
          <w:rFonts w:ascii="Times New Roman" w:eastAsia="Times New Roman" w:hAnsi="Times New Roman" w:cs="Times New Roman"/>
          <w:sz w:val="24"/>
          <w:szCs w:val="24"/>
        </w:rPr>
        <w:t xml:space="preserve">. </w:t>
      </w:r>
      <w:hyperlink r:id="rId6" w:history="1">
        <w:r>
          <w:rPr>
            <w:rStyle w:val="Hyperlink"/>
          </w:rPr>
          <w:t>NCAA facing 'different world' as top players opt for G League (nypost.com)</w:t>
        </w:r>
      </w:hyperlink>
    </w:p>
    <w:p w14:paraId="4B52F5D9" w14:textId="7B5C95C4" w:rsidR="000B1B07" w:rsidRDefault="000B1B07" w:rsidP="00E810AF">
      <w:pPr>
        <w:spacing w:line="480" w:lineRule="auto"/>
        <w:ind w:left="720" w:hanging="720"/>
        <w:rPr>
          <w:rFonts w:ascii="Times New Roman" w:hAnsi="Times New Roman" w:cs="Times New Roman"/>
          <w:sz w:val="24"/>
          <w:szCs w:val="24"/>
        </w:rPr>
      </w:pPr>
      <w:r w:rsidRPr="000B1B07">
        <w:rPr>
          <w:rFonts w:ascii="Times New Roman" w:hAnsi="Times New Roman" w:cs="Times New Roman"/>
          <w:sz w:val="24"/>
          <w:szCs w:val="24"/>
          <w:lang w:val="it-IT"/>
        </w:rPr>
        <w:t xml:space="preserve">Cristiani Closa, A. (2020). </w:t>
      </w:r>
      <w:r w:rsidRPr="000B1B07">
        <w:rPr>
          <w:rFonts w:ascii="Times New Roman" w:hAnsi="Times New Roman" w:cs="Times New Roman"/>
          <w:sz w:val="24"/>
          <w:szCs w:val="24"/>
        </w:rPr>
        <w:t>Corruption and college sports: A</w:t>
      </w:r>
      <w:r>
        <w:rPr>
          <w:rFonts w:ascii="Times New Roman" w:hAnsi="Times New Roman" w:cs="Times New Roman"/>
          <w:sz w:val="24"/>
          <w:szCs w:val="24"/>
        </w:rPr>
        <w:t xml:space="preserve"> love story. </w:t>
      </w:r>
      <w:r>
        <w:rPr>
          <w:rFonts w:ascii="Times New Roman" w:hAnsi="Times New Roman" w:cs="Times New Roman"/>
          <w:i/>
          <w:iCs/>
          <w:sz w:val="24"/>
          <w:szCs w:val="24"/>
        </w:rPr>
        <w:t>Hastings Communications and Entertainment Law Journal, 42</w:t>
      </w:r>
      <w:r>
        <w:rPr>
          <w:rFonts w:ascii="Times New Roman" w:hAnsi="Times New Roman" w:cs="Times New Roman"/>
          <w:sz w:val="24"/>
          <w:szCs w:val="24"/>
        </w:rPr>
        <w:t>, 17-44.</w:t>
      </w:r>
    </w:p>
    <w:p w14:paraId="29EA7B3D" w14:textId="72E20ED9" w:rsidR="00325646" w:rsidRPr="003E75AE" w:rsidRDefault="00325646" w:rsidP="00E810AF">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Grenardo</w:t>
      </w:r>
      <w:proofErr w:type="spellEnd"/>
      <w:r>
        <w:rPr>
          <w:rFonts w:ascii="Times New Roman" w:hAnsi="Times New Roman" w:cs="Times New Roman"/>
          <w:sz w:val="24"/>
          <w:szCs w:val="24"/>
        </w:rPr>
        <w:t xml:space="preserve">, D.A. (2019). The blue devil’s in the details: How a free market approach to compensating college athletes would work. </w:t>
      </w:r>
      <w:r>
        <w:rPr>
          <w:rFonts w:ascii="Times New Roman" w:hAnsi="Times New Roman" w:cs="Times New Roman"/>
          <w:i/>
          <w:iCs/>
          <w:sz w:val="24"/>
          <w:szCs w:val="24"/>
        </w:rPr>
        <w:t>Pepperdine Law Review,</w:t>
      </w:r>
      <w:r w:rsidR="003E75AE">
        <w:rPr>
          <w:rFonts w:ascii="Times New Roman" w:hAnsi="Times New Roman" w:cs="Times New Roman"/>
          <w:i/>
          <w:iCs/>
          <w:sz w:val="24"/>
          <w:szCs w:val="24"/>
        </w:rPr>
        <w:t xml:space="preserve"> 46</w:t>
      </w:r>
      <w:r w:rsidR="003E75AE">
        <w:rPr>
          <w:rFonts w:ascii="Times New Roman" w:hAnsi="Times New Roman" w:cs="Times New Roman"/>
          <w:sz w:val="24"/>
          <w:szCs w:val="24"/>
        </w:rPr>
        <w:t>(2), 203-276.</w:t>
      </w:r>
    </w:p>
    <w:p w14:paraId="068E8DD8" w14:textId="0274865B" w:rsidR="00E810AF" w:rsidRDefault="00E810AF" w:rsidP="00E810AF">
      <w:pPr>
        <w:spacing w:line="480" w:lineRule="auto"/>
        <w:ind w:left="720" w:hanging="720"/>
        <w:rPr>
          <w:rFonts w:ascii="Times New Roman" w:hAnsi="Times New Roman" w:cs="Times New Roman"/>
          <w:sz w:val="24"/>
          <w:szCs w:val="24"/>
        </w:rPr>
      </w:pPr>
      <w:proofErr w:type="spellStart"/>
      <w:r w:rsidRPr="00532B12">
        <w:rPr>
          <w:rFonts w:ascii="Times New Roman" w:hAnsi="Times New Roman" w:cs="Times New Roman"/>
          <w:sz w:val="24"/>
          <w:szCs w:val="24"/>
        </w:rPr>
        <w:t>Masteralexis</w:t>
      </w:r>
      <w:proofErr w:type="spellEnd"/>
      <w:r w:rsidRPr="00532B12">
        <w:rPr>
          <w:rFonts w:ascii="Times New Roman" w:hAnsi="Times New Roman" w:cs="Times New Roman"/>
          <w:sz w:val="24"/>
          <w:szCs w:val="24"/>
        </w:rPr>
        <w:t xml:space="preserve">, L.P., Barr, C.A., &amp; Hums, M.A. (2015). </w:t>
      </w:r>
      <w:r w:rsidRPr="00532B12">
        <w:rPr>
          <w:rFonts w:ascii="Times New Roman" w:hAnsi="Times New Roman" w:cs="Times New Roman"/>
          <w:i/>
          <w:iCs/>
          <w:sz w:val="24"/>
          <w:szCs w:val="24"/>
        </w:rPr>
        <w:t>Principles and practice of sport management</w:t>
      </w:r>
      <w:r w:rsidRPr="00532B12">
        <w:rPr>
          <w:rFonts w:ascii="Times New Roman" w:hAnsi="Times New Roman" w:cs="Times New Roman"/>
          <w:sz w:val="24"/>
          <w:szCs w:val="24"/>
        </w:rPr>
        <w:t xml:space="preserve"> (5</w:t>
      </w:r>
      <w:r w:rsidRPr="00532B12">
        <w:rPr>
          <w:rFonts w:ascii="Times New Roman" w:hAnsi="Times New Roman" w:cs="Times New Roman"/>
          <w:sz w:val="24"/>
          <w:szCs w:val="24"/>
          <w:vertAlign w:val="superscript"/>
        </w:rPr>
        <w:t>th</w:t>
      </w:r>
      <w:r w:rsidRPr="00532B12">
        <w:rPr>
          <w:rFonts w:ascii="Times New Roman" w:hAnsi="Times New Roman" w:cs="Times New Roman"/>
          <w:sz w:val="24"/>
          <w:szCs w:val="24"/>
        </w:rPr>
        <w:t xml:space="preserve"> ed., pp. </w:t>
      </w:r>
      <w:r>
        <w:rPr>
          <w:rFonts w:ascii="Times New Roman" w:hAnsi="Times New Roman" w:cs="Times New Roman"/>
          <w:sz w:val="24"/>
          <w:szCs w:val="24"/>
        </w:rPr>
        <w:t>1-606</w:t>
      </w:r>
      <w:r w:rsidRPr="00532B12">
        <w:rPr>
          <w:rFonts w:ascii="Times New Roman" w:hAnsi="Times New Roman" w:cs="Times New Roman"/>
          <w:sz w:val="24"/>
          <w:szCs w:val="24"/>
        </w:rPr>
        <w:t xml:space="preserve">). Jones &amp; Bartlett Learning. </w:t>
      </w:r>
    </w:p>
    <w:p w14:paraId="319665AB" w14:textId="51507A2B" w:rsidR="00E810AF" w:rsidRPr="00B97791" w:rsidRDefault="00A30E93" w:rsidP="00A30E9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Thacker, D. (2017). Amateurism vs. capitalism: A practical approach to paying college athletes. </w:t>
      </w:r>
      <w:r>
        <w:rPr>
          <w:rFonts w:ascii="Times New Roman" w:hAnsi="Times New Roman" w:cs="Times New Roman"/>
          <w:i/>
          <w:iCs/>
          <w:sz w:val="24"/>
          <w:szCs w:val="24"/>
        </w:rPr>
        <w:t>Seattle Journal for Social Justice, 16</w:t>
      </w:r>
      <w:r>
        <w:rPr>
          <w:rFonts w:ascii="Times New Roman" w:hAnsi="Times New Roman" w:cs="Times New Roman"/>
          <w:sz w:val="24"/>
          <w:szCs w:val="24"/>
        </w:rPr>
        <w:t>, 183-216.</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p>
    <w:sectPr w:rsidR="00E810AF" w:rsidRPr="00B977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E3E8A" w14:textId="77777777" w:rsidR="00DD7261" w:rsidRDefault="00DD7261" w:rsidP="00B97791">
      <w:pPr>
        <w:spacing w:after="0" w:line="240" w:lineRule="auto"/>
      </w:pPr>
      <w:r>
        <w:separator/>
      </w:r>
    </w:p>
  </w:endnote>
  <w:endnote w:type="continuationSeparator" w:id="0">
    <w:p w14:paraId="14338102" w14:textId="77777777" w:rsidR="00DD7261" w:rsidRDefault="00DD7261" w:rsidP="00B9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BD619" w14:textId="77777777" w:rsidR="00DD7261" w:rsidRDefault="00DD7261" w:rsidP="00B97791">
      <w:pPr>
        <w:spacing w:after="0" w:line="240" w:lineRule="auto"/>
      </w:pPr>
      <w:r>
        <w:separator/>
      </w:r>
    </w:p>
  </w:footnote>
  <w:footnote w:type="continuationSeparator" w:id="0">
    <w:p w14:paraId="54B5F73C" w14:textId="77777777" w:rsidR="00DD7261" w:rsidRDefault="00DD7261" w:rsidP="00B9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7A94E" w14:textId="74E989DD" w:rsidR="00A63B54" w:rsidRPr="00B97791" w:rsidRDefault="00A63B54">
    <w:pPr>
      <w:pStyle w:val="Header"/>
      <w:rPr>
        <w:rFonts w:ascii="Times New Roman" w:hAnsi="Times New Roman" w:cs="Times New Roman"/>
        <w:sz w:val="24"/>
        <w:szCs w:val="24"/>
      </w:rPr>
    </w:pPr>
    <w:r>
      <w:rPr>
        <w:rFonts w:ascii="Times New Roman" w:hAnsi="Times New Roman" w:cs="Times New Roman"/>
        <w:sz w:val="24"/>
        <w:szCs w:val="24"/>
      </w:rPr>
      <w:t xml:space="preserve">RETAINING TOP BASKETBALL RECRUITS                                                                            </w:t>
    </w:r>
    <w:r w:rsidRPr="00E810AF">
      <w:rPr>
        <w:rFonts w:ascii="Times New Roman" w:hAnsi="Times New Roman" w:cs="Times New Roman"/>
        <w:sz w:val="24"/>
        <w:szCs w:val="24"/>
      </w:rPr>
      <w:fldChar w:fldCharType="begin"/>
    </w:r>
    <w:r w:rsidRPr="00E810AF">
      <w:rPr>
        <w:rFonts w:ascii="Times New Roman" w:hAnsi="Times New Roman" w:cs="Times New Roman"/>
        <w:sz w:val="24"/>
        <w:szCs w:val="24"/>
      </w:rPr>
      <w:instrText xml:space="preserve"> PAGE   \* MERGEFORMAT </w:instrText>
    </w:r>
    <w:r w:rsidRPr="00E810AF">
      <w:rPr>
        <w:rFonts w:ascii="Times New Roman" w:hAnsi="Times New Roman" w:cs="Times New Roman"/>
        <w:sz w:val="24"/>
        <w:szCs w:val="24"/>
      </w:rPr>
      <w:fldChar w:fldCharType="separate"/>
    </w:r>
    <w:r w:rsidRPr="00E810AF">
      <w:rPr>
        <w:rFonts w:ascii="Times New Roman" w:hAnsi="Times New Roman" w:cs="Times New Roman"/>
        <w:noProof/>
        <w:sz w:val="24"/>
        <w:szCs w:val="24"/>
      </w:rPr>
      <w:t>1</w:t>
    </w:r>
    <w:r w:rsidRPr="00E810AF">
      <w:rPr>
        <w:rFonts w:ascii="Times New Roman" w:hAnsi="Times New Roman" w:cs="Times New Roman"/>
        <w:noProof/>
        <w:sz w:val="24"/>
        <w:szCs w:val="24"/>
      </w:rPr>
      <w:fldChar w:fldCharType="end"/>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91"/>
    <w:rsid w:val="00004F27"/>
    <w:rsid w:val="00052FC6"/>
    <w:rsid w:val="000561AD"/>
    <w:rsid w:val="0006513A"/>
    <w:rsid w:val="000A3452"/>
    <w:rsid w:val="000B1B07"/>
    <w:rsid w:val="000E4745"/>
    <w:rsid w:val="000F3602"/>
    <w:rsid w:val="001062B6"/>
    <w:rsid w:val="0011676D"/>
    <w:rsid w:val="00125110"/>
    <w:rsid w:val="00133971"/>
    <w:rsid w:val="00146456"/>
    <w:rsid w:val="001A0E02"/>
    <w:rsid w:val="001B6161"/>
    <w:rsid w:val="001C431A"/>
    <w:rsid w:val="001E3AAF"/>
    <w:rsid w:val="00204B82"/>
    <w:rsid w:val="002206DE"/>
    <w:rsid w:val="00227C7F"/>
    <w:rsid w:val="002974F7"/>
    <w:rsid w:val="00325646"/>
    <w:rsid w:val="00333DD3"/>
    <w:rsid w:val="00337103"/>
    <w:rsid w:val="00337891"/>
    <w:rsid w:val="003500A1"/>
    <w:rsid w:val="003513CE"/>
    <w:rsid w:val="003A50FF"/>
    <w:rsid w:val="003E75AE"/>
    <w:rsid w:val="003F4CA3"/>
    <w:rsid w:val="003F5D3E"/>
    <w:rsid w:val="004365CD"/>
    <w:rsid w:val="00457044"/>
    <w:rsid w:val="00471510"/>
    <w:rsid w:val="00494352"/>
    <w:rsid w:val="004A3DEB"/>
    <w:rsid w:val="004B7841"/>
    <w:rsid w:val="004D746A"/>
    <w:rsid w:val="004F1134"/>
    <w:rsid w:val="004F3343"/>
    <w:rsid w:val="005031D1"/>
    <w:rsid w:val="005812C0"/>
    <w:rsid w:val="00594AC7"/>
    <w:rsid w:val="005F668A"/>
    <w:rsid w:val="00616669"/>
    <w:rsid w:val="0067753B"/>
    <w:rsid w:val="0069175B"/>
    <w:rsid w:val="006E346A"/>
    <w:rsid w:val="00711A5B"/>
    <w:rsid w:val="00713B4B"/>
    <w:rsid w:val="007A6FEF"/>
    <w:rsid w:val="007B4922"/>
    <w:rsid w:val="007C5D0D"/>
    <w:rsid w:val="007E0095"/>
    <w:rsid w:val="007E2F57"/>
    <w:rsid w:val="007F14FE"/>
    <w:rsid w:val="007F3AE7"/>
    <w:rsid w:val="00852B69"/>
    <w:rsid w:val="00856688"/>
    <w:rsid w:val="008731E6"/>
    <w:rsid w:val="008C24E4"/>
    <w:rsid w:val="008C6B4C"/>
    <w:rsid w:val="008D6451"/>
    <w:rsid w:val="008D76A1"/>
    <w:rsid w:val="008F1F6E"/>
    <w:rsid w:val="00925080"/>
    <w:rsid w:val="00936F13"/>
    <w:rsid w:val="00972C6D"/>
    <w:rsid w:val="0097323D"/>
    <w:rsid w:val="009D7602"/>
    <w:rsid w:val="009F412D"/>
    <w:rsid w:val="00A00A9C"/>
    <w:rsid w:val="00A05ECF"/>
    <w:rsid w:val="00A177D5"/>
    <w:rsid w:val="00A30E93"/>
    <w:rsid w:val="00A44ADC"/>
    <w:rsid w:val="00A63B54"/>
    <w:rsid w:val="00A95893"/>
    <w:rsid w:val="00AB06DD"/>
    <w:rsid w:val="00AC73D0"/>
    <w:rsid w:val="00B317E4"/>
    <w:rsid w:val="00B33B12"/>
    <w:rsid w:val="00B763F2"/>
    <w:rsid w:val="00B97791"/>
    <w:rsid w:val="00BA2786"/>
    <w:rsid w:val="00BA78C9"/>
    <w:rsid w:val="00BB7328"/>
    <w:rsid w:val="00BB77FB"/>
    <w:rsid w:val="00C4595C"/>
    <w:rsid w:val="00C52B87"/>
    <w:rsid w:val="00CB3623"/>
    <w:rsid w:val="00CB5EB2"/>
    <w:rsid w:val="00CD46B4"/>
    <w:rsid w:val="00CD475C"/>
    <w:rsid w:val="00CF3BB9"/>
    <w:rsid w:val="00D0278F"/>
    <w:rsid w:val="00D04029"/>
    <w:rsid w:val="00D059CF"/>
    <w:rsid w:val="00D20101"/>
    <w:rsid w:val="00D53F2C"/>
    <w:rsid w:val="00D63551"/>
    <w:rsid w:val="00DB7361"/>
    <w:rsid w:val="00DD7261"/>
    <w:rsid w:val="00E02916"/>
    <w:rsid w:val="00E175C4"/>
    <w:rsid w:val="00E259AD"/>
    <w:rsid w:val="00E427A5"/>
    <w:rsid w:val="00E46643"/>
    <w:rsid w:val="00E46EA2"/>
    <w:rsid w:val="00E71D1E"/>
    <w:rsid w:val="00E810AF"/>
    <w:rsid w:val="00E848AB"/>
    <w:rsid w:val="00EC1EC5"/>
    <w:rsid w:val="00EC2BB5"/>
    <w:rsid w:val="00EC630E"/>
    <w:rsid w:val="00EC6D19"/>
    <w:rsid w:val="00ED6635"/>
    <w:rsid w:val="00F17B52"/>
    <w:rsid w:val="00F22B2A"/>
    <w:rsid w:val="00F2398F"/>
    <w:rsid w:val="00F60B45"/>
    <w:rsid w:val="00F772CA"/>
    <w:rsid w:val="00F8044C"/>
    <w:rsid w:val="00F93CF4"/>
    <w:rsid w:val="00FA1EE8"/>
    <w:rsid w:val="00FB0F11"/>
    <w:rsid w:val="00FC7865"/>
    <w:rsid w:val="00FD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8BC39"/>
  <w15:chartTrackingRefBased/>
  <w15:docId w15:val="{541A3139-FA1C-4222-AB4E-0A2F4125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9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91"/>
  </w:style>
  <w:style w:type="paragraph" w:styleId="Footer">
    <w:name w:val="footer"/>
    <w:basedOn w:val="Normal"/>
    <w:link w:val="FooterChar"/>
    <w:uiPriority w:val="99"/>
    <w:unhideWhenUsed/>
    <w:rsid w:val="00B97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91"/>
  </w:style>
  <w:style w:type="character" w:styleId="Hyperlink">
    <w:name w:val="Hyperlink"/>
    <w:basedOn w:val="DefaultParagraphFont"/>
    <w:uiPriority w:val="99"/>
    <w:semiHidden/>
    <w:unhideWhenUsed/>
    <w:rsid w:val="007F1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post.com/2020/04/16/ncaa-facing-different-world-as-top-players-opt-for-g-leagu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8683</TotalTime>
  <Pages>9</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13392</dc:creator>
  <cp:keywords/>
  <dc:description/>
  <cp:lastModifiedBy>13392</cp:lastModifiedBy>
  <cp:revision>116</cp:revision>
  <dcterms:created xsi:type="dcterms:W3CDTF">2021-02-18T17:08:00Z</dcterms:created>
  <dcterms:modified xsi:type="dcterms:W3CDTF">2021-03-01T17:27:00Z</dcterms:modified>
</cp:coreProperties>
</file>